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84" w:rsidRPr="00D22476" w:rsidRDefault="00447184">
      <w:pPr>
        <w:widowControl w:val="0"/>
        <w:autoSpaceDE w:val="0"/>
        <w:autoSpaceDN w:val="0"/>
        <w:adjustRightInd w:val="0"/>
        <w:jc w:val="both"/>
        <w:outlineLvl w:val="0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 w:rsidRPr="00D22476">
        <w:rPr>
          <w:b/>
          <w:bCs/>
        </w:rPr>
        <w:t>ПРАВИТЕЛЬСТВО РОССИЙСКОЙ ФЕДЕРАЦИИ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22476">
        <w:rPr>
          <w:b/>
          <w:bCs/>
        </w:rPr>
        <w:t>ПОСТАНОВЛЕНИЕ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22476">
        <w:rPr>
          <w:b/>
          <w:bCs/>
        </w:rPr>
        <w:t>от 28 апреля 2015 г. N 415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22476">
        <w:rPr>
          <w:b/>
          <w:bCs/>
        </w:rPr>
        <w:t>О ПРАВИЛАХ ФОРМИРОВАНИЯ И ВЕДЕНИЯ ЕДИНОГО РЕЕСТРА ПРОВЕРОК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 соответствии с частью 2 статьи 13.3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1. Утвердить прилагаемые Правила формирования и ведения единого реестра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2. Установить, что положения Правил, утвержденных настоящим постановлением, в части присвоения учетного номера проверкам и включения в единый реестр проверок информации о проверках применяются в отношении проверок, проводимых при осуществлении федерального государственного контроля (надзора) органами исполнительной власти субъектов Российской Федерации, и проверок, проводимых при осуществлении регионального государственного контроля (надзора), с 1 июля 2016 г., в отношении проверок, проводимых при осуществлении муниципального контроля, с 1 января 2017 г.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3.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4. Настоящее постановление вступает в силу с 1 июля 2015 г.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Председатель Правительства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Российской Федерации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Д.МЕДВЕДЕВ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2"/>
      <w:bookmarkEnd w:id="1"/>
      <w:r w:rsidRPr="00D22476">
        <w:t>Утверждены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постановлением Правительства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Российской Федерации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right"/>
      </w:pPr>
      <w:r w:rsidRPr="00D22476">
        <w:t>от 28 апреля 2015 г. N 415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7"/>
      <w:bookmarkEnd w:id="2"/>
      <w:r w:rsidRPr="00D22476">
        <w:rPr>
          <w:b/>
          <w:bCs/>
        </w:rPr>
        <w:t>ПРАВИЛА ФОРМИРОВАНИЯ И ВЕДЕНИЯ ЕДИНОГО РЕЕСТРА ПРОВЕРОК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29"/>
      <w:bookmarkEnd w:id="3"/>
      <w:r w:rsidRPr="00D22476">
        <w:t>I. Общие положения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1. Настоящие Правила устанавливают порядок формирования и ведения единого реестра проверок при осуществлении государственного контроля (надзора) и муниципального контроля в Российской Федерации.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 xml:space="preserve">2. Единый реестр проверок содержит информацию о плановых и внеплановых проверках юридических лиц и индивидуальных предпринимателей, проводимых в соответствии с Федеральным законом "О защите прав юридических лиц и индивидуальных предпринимателей при осуществлении государственного контроля </w:t>
      </w:r>
      <w:r w:rsidRPr="00D22476">
        <w:lastRenderedPageBreak/>
        <w:t>(надзора) и муниципального контроля" (далее - Федеральный закон), об их результатах и о принятых мерах по пресечению и (или) устранению последствий выявленных нарушений.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3. Создание единого реестра проверок, являющегося федеральной государственной информационной системой, осуществляется оператором единого реестра проверок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Министерством экономического развития Российской Федерации.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4. Ввод в эксплуатацию единого реестра проверок осуществляется оператором единого реестра проверок в соответствии с постановлением Правительства Российской Федерации от 10 сентября 2009 г. N 723 "О порядке ввода в эксплуатацию отдельных государственных информационных систем" по итогам приемочных испытаний.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5. Функционирование единого реестра проверок может осуществляться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6. Взаимодействие с федеральной государственной информационной системой "Единый портал государственных и муниципальных услуг (функций)" осуществляется с использованием единой системы межведомственного электронного взаимодействия.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7. Предоставление консультационной поддержки органам государственного контроля (надзора), органам муниципального контроля и государственным учреждениям, уполномоченным в соответствии с федеральными законами на осуществление государственного контроля (надзора) (далее - органы контроля), по вопросам использования единого реестра проверок осуществляется оператором единого реестра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8. Формирование и ведение единого реестра проверок осуществляются с использованием технологий, позволяющих обеспечить сбор, внесение в единый реестр проверок информации органами контроля, хранение информации, ее систематизацию, актуализацию, передачу, защиту, аналитическую обработку, а также внесение изменений в единый реестр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9. Единый реестр проверок ведется на государственном языке Российской Федерации.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10. Ведение единого реестра проверок, внесение в него соответствующей информации и ее предоставление осуществляются с учетом требований законодательства о государственной и иной охраняемой законом тайне, а также с учетом требований законодательства о персональных данных.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11. Каждой проверке в едином реестре проверок присваивается учетный номер, и для каждой записи указывается дата внесения ее в единый реестр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12. Органы контроля: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а) принимают организационно-распорядительные меры, предусматривающие определение должностных лиц органов контроля, уполномоченных на внесение информации в единый реестр проверок;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б) осуществляют внесение информации в единый реестр проверок в соответствии с разделом IV настоящих Правил;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в) несут ответственность за достоверность информации, внесенной в единый реестр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47"/>
      <w:bookmarkEnd w:id="4"/>
      <w:r w:rsidRPr="00D22476">
        <w:t>II. Состав информации единого реестра проверок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9"/>
      <w:bookmarkEnd w:id="5"/>
      <w:r w:rsidRPr="00D22476">
        <w:lastRenderedPageBreak/>
        <w:t>13. Единый реестр проверок включает в себя: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50"/>
      <w:bookmarkEnd w:id="6"/>
      <w:r w:rsidRPr="00D22476">
        <w:t>а) информацию о проверке, содержащую: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учетный номер и дату присвоения учетного номера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дату и номер распоряжения или приказа руководителя (заместителя руководителя) органа контроля о проведении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даты начала и окончания проведения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цели, задачи, предмет проверки и срок ее проведения;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вид проверки (плановая, внеплановая);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форму проверки (выездная, документарная);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сроки проведения и перечень мероприятий по контролю, необходимых для достижения целей и задач проведения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согласовании проведения проверки с органами прокуратуры в случае, если такое согласование проводилось;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включении плановой проверки в ежегодный сводный план проведения плановых проверок;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б) информацию об органе контроля, содержащую: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наименование органа контроля;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фамилию, имя, отчество (последнее - при наличии) и должность должностного лица (должностных лиц), уполномоченного на проведение проверки, а также экспертов, представителей экспертных организаций, привлекаемых к проведению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указание на реестровый номер функции в федеральной государственной информационной системе "Федеральный реестр государственных и муниципальных услуг (функций)";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65"/>
      <w:bookmarkEnd w:id="7"/>
      <w:r w:rsidRPr="00D22476">
        <w:t>в) информацию о лице, в отношении которого проводится проверка, содержащую: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наименование юридического лица или фамилию, имя, отчество (последнее - при наличии) индивидуального предпринимателя, в отношении которого проводится проверка;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место нахождения юридического лица (его филиалов, представительств, обособленных структурных подразделений), в отношении которого проводится проверка;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место фактического осуществления деятельности юридического лица (его филиалов, представительств, обособленных структурных подразделений) или индивидуального предпринимателя, в отношении которого проводится проверка;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место нахождения опасных производственных объектов, гидротехнических сооружений, объектов использования атомной энергии, если проводятся мероприятия по контролю в отношении таких объектов;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71"/>
      <w:bookmarkEnd w:id="8"/>
      <w:r w:rsidRPr="00D22476">
        <w:t xml:space="preserve">г) информацию об уведомлении проверяемого лица о проведении проверки с указанием даты и способа уведомления в случаях, предусмотренных Федеральным </w:t>
      </w:r>
      <w:hyperlink r:id="rId4" w:history="1">
        <w:r w:rsidRPr="00D22476">
          <w:t>законом</w:t>
        </w:r>
      </w:hyperlink>
      <w:r w:rsidRPr="00D22476">
        <w:t>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72"/>
      <w:bookmarkEnd w:id="9"/>
      <w:proofErr w:type="spellStart"/>
      <w:r w:rsidRPr="00D22476">
        <w:t>д</w:t>
      </w:r>
      <w:proofErr w:type="spellEnd"/>
      <w:r w:rsidRPr="00D22476">
        <w:t>) информацию о результатах проверки, содержащую: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дату, время и место составления акта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дату, время, продолжительность и место проведения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наименование проверяемого юридического лица или фамилию, имя и отчество (последнее - при наличии) индивидуального предпринимателя;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фамилию, имя, отчество (последнее - при наличии) и должность должностного лица (должностных лиц), проводившего проверку;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 xml:space="preserve">фамилию, имя, отчество (последнее - при наличии) и должность руководителя, иного </w:t>
      </w:r>
      <w:r w:rsidRPr="00D22476">
        <w:lastRenderedPageBreak/>
        <w:t>должностного лица юридического лица, уполномоченного представителя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об ознакомлении или отказе от ознакомления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 (с указанием положений правовых актов);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несоответствии информации, содержащейся в уведомлении о начале осуществления отдельных видов предпринимательской деятельности, обязательным требованиям (с указанием положений нормативных правовых актов);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указание на отсутствие выявленных нарушений обязательных требований или требований, установленных муниципальными правовыми актами (в случае если нарушений обязательных требований или требований, установленных муниципальными правовыми актами, не выявлено);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причинах невозможности проведения проверки (в случае если проверка не проведена);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83"/>
      <w:bookmarkEnd w:id="10"/>
      <w:r w:rsidRPr="00D22476">
        <w:t>е) информацию о мерах, принятых по результатам проверки, содержащую: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выданных предписаниях об устранении выявленных нарушений и (или) о проведении мероприятий по предотвращению причинения вреда (реквизиты, срок выполнения, содержание предписания);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направлении материалов о выявленных нарушениях обязательных требований или требований, установленных муниципальными правовыми актами, в государственные органы и органы местного самоуправления в соответствии с их компетенцией;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фактах невыполнения предписаний органов контроля об устранении выявленного нарушения обязательных требований и (или) требований, установленных муниципальными правовыми актами (с указанием реквизитов выданных предписаний);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перечень примененных мер обеспечения производства по делу об административном правонарушении;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привлечении к административной ответственности виновных лиц;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приостановлении или об аннулировании ранее выданных разрешений, лицензий, аттестатов аккредитации и иных документов, имеющих разрешительный характер;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об отзыве продукции;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 выполнении лицом, в отношении которого проводилась проверка, предписания об устранении выявленных нарушений;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об исполнении постановления по делу об административном правонарушении;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сведения об обжаловании решений и действий (бездействия) органа контроля либо его должностных лиц и о результатах такого обжалования;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ж) информацию об отмене результатов проверки в случае, если такая отмена была произведена.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1"/>
      </w:pPr>
      <w:bookmarkStart w:id="11" w:name="Par96"/>
      <w:bookmarkEnd w:id="11"/>
      <w:r w:rsidRPr="00D22476">
        <w:t>III. Порядок присвоения учетного номера проверки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14. Учетный номер проверки присваивается в автоматическом режиме с момента внесения в единый реестр проверок информации, указанной в подпунктах "а" - "в" пункта 13 настоящих Правил.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lastRenderedPageBreak/>
        <w:t>Учетный номер проверки присваивается однократно и не может быть изменен.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Учетный номер повторно не используется.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15. Учетный номер проверки состоит из следующих частей: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а) 1-я часть - две цифры, определяющие код региона по месту издания распоряжения или приказа руководителя (заместителя руководителя) органа контроля о проведении проверки (при невозможности определения кода региона указывается значение "00");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б) 2-я часть - две цифры, определяющие последние две цифры года проведения проверки;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в) 3-я часть - восемь цифр, определяющих порядковый номер проверки, генерируемых для каждой новой проверки последовательно.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1"/>
      </w:pPr>
      <w:bookmarkStart w:id="12" w:name="Par106"/>
      <w:bookmarkEnd w:id="12"/>
      <w:r w:rsidRPr="00D22476">
        <w:t>IV. Порядок включения информации в единый реестр проверок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 xml:space="preserve">16. При организации и проведении плановых и внеплановых проверок, за исключением внеплановых проверок, указанных в пункте 17 настоящих Правил, информация, указанная в подпунктах "а" - </w:t>
      </w:r>
      <w:hyperlink w:anchor="Par65" w:history="1">
        <w:r w:rsidRPr="00D22476">
          <w:t>"в" пункта 13</w:t>
        </w:r>
      </w:hyperlink>
      <w:r w:rsidRPr="00D22476">
        <w:t xml:space="preserve"> настоящих Правил,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(заместителя руководителя) органа контроля о проведении проверки.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09"/>
      <w:bookmarkEnd w:id="13"/>
      <w:r w:rsidRPr="00D22476">
        <w:t>17. При организации и проведении внеплановых проверок по основаниям, указанным в пункте 2 части 2 и части 12 статьи 10 Федерального закона, а также внеплановых проверок, при проведении которых в соответствии с федеральными законами, устанавливающими особенности организации и проведения проверок, не требуется уведомление проверяемых лиц о начале проведения внеплановой проверки, информация, указанная в подпунктах "а" - "в" пункта 13 настоящих Правил,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18. Информация, указанная в подпункте "г" пункта 13 настоящих Правил, подлежит внесению в единый реестр проверок уполномоченным должностным лицом органа контроля не позднее дня направления уведомления.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19. Информация, указанная в подпункте "</w:t>
      </w:r>
      <w:proofErr w:type="spellStart"/>
      <w:r w:rsidRPr="00D22476">
        <w:t>д</w:t>
      </w:r>
      <w:proofErr w:type="spellEnd"/>
      <w:r w:rsidRPr="00D22476">
        <w:t>" пункта 13 настоящих Правил, подлежит внесению в единый реестр проверок уполномоченным должностным лицом органа контроля не позднее 10 рабочих дней со дня окончания проверки.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20. Информация, указанная в подпункте "е" пункта 13 настоящих Правил,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21. Информация, содержащаяся в информационных системах органов контроля и подлежащая размещению в едином реестре проверок, может быть размещена в едином реестре проверок в автоматизированном режиме посредством организации взаимодействия единого реестра проверок с иными информационными системами. Основания и порядок подключения к единому реестру проверок других информационных систем определяются оператором единого реестра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22. Внесение изменений в единый реестр проверок в части исправления технических ошибок осуществляется уполномоченным должностным лицом органа контроля незамедлительно с момента выявления технических ошибок.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 случае отмены результатов проведенной проверки информация об этом подлежит внесению в единый реестр проверок уполномоченным должностным лицом органа контроля не позднее 3 рабочих дней со дня поступления указанной информации в орган контроля.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 xml:space="preserve">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</w:t>
      </w:r>
      <w:r w:rsidRPr="00D22476">
        <w:lastRenderedPageBreak/>
        <w:t>рассматриваются руководителем (заместителем руководителя) органа контроля, издавшим распоряжение или приказ о проведении проверки, не позднее 10 рабочих дней со дня поступления обращения в орган контроля.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В случае признания таких обращений обоснованными исправление указанных сведений осуществляется уполномоченным должностным лицом органа контроля не позднее одного рабочего дня со дня рассмотрения обращения.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  <w:outlineLvl w:val="1"/>
      </w:pPr>
      <w:bookmarkStart w:id="14" w:name="Par119"/>
      <w:bookmarkEnd w:id="14"/>
      <w:r w:rsidRPr="00D22476">
        <w:t>V. Порядок предоставления информации и обеспечение доступа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center"/>
      </w:pPr>
      <w:r w:rsidRPr="00D22476">
        <w:t>к информации, содержащейся в едином реестре проверок</w:t>
      </w:r>
    </w:p>
    <w:p w:rsidR="00447184" w:rsidRPr="00D22476" w:rsidRDefault="00447184">
      <w:pPr>
        <w:widowControl w:val="0"/>
        <w:autoSpaceDE w:val="0"/>
        <w:autoSpaceDN w:val="0"/>
        <w:adjustRightInd w:val="0"/>
        <w:jc w:val="both"/>
      </w:pP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23. Предоставление информации, содержащейся в едином реестре проверок, осуществляется посредством обеспечения доступа к единому реестру проверок на безвозмездной основе.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24. Органы прокуратуры, Министерство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информации, содержащейся в едином реестре проверок.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Центральные аппараты федеральных органов исполнительной власти, уполномоченных на осуществление государственного контроля (надзора), имеют доступ к указанной в пункте 13 настоящих Правил информации, содержащейся в едином реестре проверок, в отношении проверок в рамках их установленной компетенции.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Уполномоченный по защите прав предпринимателей в субъекте Российской Федерации имеет доступ к указанной в пункте 13 настоящих Правил информации, содержащейся в едином реестре проверок, в отношении проверок, проводимых на территории соответствующего субъекта Российской Федерации.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Территориальные органы федеральных органов исполнительной власти, уполномоченных на осуществление государственного контроля (надзора), органы исполнительной власти субъектов Российской Федерации, уполномоченные на осуществление государственного контроля (надзора), государственные учреждения, уполномоченные в соответствии с федеральными законами на осуществление государственного контроля (надзора), имеют доступ к указанной в пункте 13 настоящих Правил информации, содержащейся в едином реестре проверок, в отношении проверок, проводимых на территории соответствующего субъекта Российской Федерации, в рамках их установленной компетенции.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Органы местного самоуправления, уполномоченные на осуществление муниципального контроля, имеют доступ к указанной в пункте 13 настоящих Правил информации, содержащейся в едином реестре проверок, в отношении проверок, проводимых соответствующим органом местного самоуправления.</w:t>
      </w:r>
    </w:p>
    <w:p w:rsidR="00447184" w:rsidRPr="00D22476" w:rsidRDefault="00447184">
      <w:pPr>
        <w:widowControl w:val="0"/>
        <w:autoSpaceDE w:val="0"/>
        <w:autoSpaceDN w:val="0"/>
        <w:adjustRightInd w:val="0"/>
        <w:ind w:firstLine="540"/>
        <w:jc w:val="both"/>
      </w:pPr>
      <w:r w:rsidRPr="00D22476">
        <w:t>25. Доступ к общедоступной информации, содержащейся в едином реестре проверок, указанной в части 3 статьи 13.3 Федерального закона, предоставляется неограниченному кругу лиц с момента внесения указанной информации в единый реестр проверок посредством ее размещения оператором единого реестра проверок на специализированном сайте в информационно-телекоммуникационной сети "Интернет", в том числе в форме открытых данных.</w:t>
      </w:r>
    </w:p>
    <w:p w:rsidR="00447184" w:rsidRDefault="00447184">
      <w:pPr>
        <w:widowControl w:val="0"/>
        <w:autoSpaceDE w:val="0"/>
        <w:autoSpaceDN w:val="0"/>
        <w:adjustRightInd w:val="0"/>
        <w:jc w:val="both"/>
      </w:pPr>
    </w:p>
    <w:p w:rsidR="00447184" w:rsidRDefault="00447184">
      <w:pPr>
        <w:widowControl w:val="0"/>
        <w:autoSpaceDE w:val="0"/>
        <w:autoSpaceDN w:val="0"/>
        <w:adjustRightInd w:val="0"/>
        <w:jc w:val="both"/>
      </w:pPr>
    </w:p>
    <w:p w:rsidR="00447184" w:rsidRDefault="0044718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7E5EB5" w:rsidRDefault="007E5EB5"/>
    <w:sectPr w:rsidR="007E5EB5" w:rsidSect="00F5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characterSpacingControl w:val="doNotCompress"/>
  <w:compat/>
  <w:rsids>
    <w:rsidRoot w:val="00447184"/>
    <w:rsid w:val="002C338B"/>
    <w:rsid w:val="00447184"/>
    <w:rsid w:val="007E5EB5"/>
    <w:rsid w:val="00D22476"/>
    <w:rsid w:val="00EC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6EA28FC014244FDC9ECE39C43D92CFCCD42D566E878E087AE32F3FE2d2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2113</Words>
  <Characters>15859</Characters>
  <Application>Microsoft Office Word</Application>
  <DocSecurity>0</DocSecurity>
  <Lines>132</Lines>
  <Paragraphs>35</Paragraphs>
  <ScaleCrop>false</ScaleCrop>
  <Company>офис 2007</Company>
  <LinksUpToDate>false</LinksUpToDate>
  <CharactersWithSpaces>17937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</dc:creator>
  <cp:keywords/>
  <dc:description/>
  <cp:lastModifiedBy>oon1</cp:lastModifiedBy>
  <cp:revision>2</cp:revision>
  <dcterms:created xsi:type="dcterms:W3CDTF">2015-05-19T11:42:00Z</dcterms:created>
  <dcterms:modified xsi:type="dcterms:W3CDTF">2015-05-20T10:29:00Z</dcterms:modified>
</cp:coreProperties>
</file>