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6F3" w:rsidRDefault="004456F3">
      <w:pPr>
        <w:pStyle w:val="ConsPlusTitlePage"/>
      </w:pPr>
      <w:r>
        <w:t xml:space="preserve">Документ предоставлен </w:t>
      </w:r>
      <w:hyperlink r:id="rId4" w:history="1">
        <w:r>
          <w:rPr>
            <w:color w:val="0000FF"/>
          </w:rPr>
          <w:t>КонсультантПлюс</w:t>
        </w:r>
      </w:hyperlink>
      <w:r>
        <w:br/>
      </w:r>
    </w:p>
    <w:p w:rsidR="004456F3" w:rsidRDefault="004456F3">
      <w:pPr>
        <w:pStyle w:val="ConsPlusNormal"/>
        <w:jc w:val="both"/>
        <w:outlineLvl w:val="0"/>
      </w:pPr>
    </w:p>
    <w:p w:rsidR="004456F3" w:rsidRDefault="004456F3">
      <w:pPr>
        <w:pStyle w:val="ConsPlusTitle"/>
        <w:jc w:val="center"/>
      </w:pPr>
      <w:r>
        <w:t>УПРАВЛЕНИЕ ФЕДЕРАЛЬНОЙ СЛУЖБЫ</w:t>
      </w:r>
    </w:p>
    <w:p w:rsidR="004456F3" w:rsidRDefault="004456F3">
      <w:pPr>
        <w:pStyle w:val="ConsPlusTitle"/>
        <w:jc w:val="center"/>
      </w:pPr>
      <w:r>
        <w:t>ПО НАДЗОРУ В СФЕРЕ ЗАЩИТЫ ПРАВ ПОТРЕБИТЕЛЕЙ</w:t>
      </w:r>
    </w:p>
    <w:p w:rsidR="004456F3" w:rsidRDefault="004456F3">
      <w:pPr>
        <w:pStyle w:val="ConsPlusTitle"/>
        <w:jc w:val="center"/>
      </w:pPr>
      <w:r>
        <w:t>И БЛАГОПОЛУЧИЯ ЧЕЛОВЕКА ПО ВОРОНЕЖСКОЙ ОБЛАСТИ</w:t>
      </w:r>
    </w:p>
    <w:p w:rsidR="004456F3" w:rsidRDefault="004456F3">
      <w:pPr>
        <w:pStyle w:val="ConsPlusTitle"/>
        <w:jc w:val="center"/>
      </w:pPr>
      <w:r>
        <w:t>ГЛАВНЫЙ ГОСУДАРСТВЕННЫЙ САНИТАРНЫЙ ВРАЧ</w:t>
      </w:r>
    </w:p>
    <w:p w:rsidR="004456F3" w:rsidRDefault="004456F3">
      <w:pPr>
        <w:pStyle w:val="ConsPlusTitle"/>
        <w:jc w:val="center"/>
      </w:pPr>
      <w:r>
        <w:t>ПО ВОРОНЕЖСКОЙ ОБЛАСТИ</w:t>
      </w:r>
    </w:p>
    <w:p w:rsidR="004456F3" w:rsidRDefault="004456F3">
      <w:pPr>
        <w:pStyle w:val="ConsPlusTitle"/>
        <w:jc w:val="center"/>
      </w:pPr>
    </w:p>
    <w:p w:rsidR="004456F3" w:rsidRDefault="004456F3">
      <w:pPr>
        <w:pStyle w:val="ConsPlusTitle"/>
        <w:jc w:val="center"/>
      </w:pPr>
      <w:r>
        <w:t>ПОСТАНОВЛЕНИЕ</w:t>
      </w:r>
    </w:p>
    <w:p w:rsidR="004456F3" w:rsidRDefault="004456F3">
      <w:pPr>
        <w:pStyle w:val="ConsPlusTitle"/>
        <w:jc w:val="center"/>
      </w:pPr>
      <w:r>
        <w:t>от 21 апреля 2009 г. N 3</w:t>
      </w:r>
    </w:p>
    <w:p w:rsidR="004456F3" w:rsidRDefault="004456F3">
      <w:pPr>
        <w:pStyle w:val="ConsPlusTitle"/>
        <w:jc w:val="center"/>
      </w:pPr>
    </w:p>
    <w:p w:rsidR="004456F3" w:rsidRDefault="004456F3">
      <w:pPr>
        <w:pStyle w:val="ConsPlusTitle"/>
        <w:jc w:val="center"/>
      </w:pPr>
      <w:r>
        <w:t>О МЕРАХ ПО ПРОФИЛАКТИКЕ ОСТРЫХ КИШЕЧНЫХ ИНФЕКЦИЙ</w:t>
      </w:r>
    </w:p>
    <w:p w:rsidR="004456F3" w:rsidRDefault="004456F3">
      <w:pPr>
        <w:pStyle w:val="ConsPlusTitle"/>
        <w:jc w:val="center"/>
      </w:pPr>
      <w:r>
        <w:t>И ВИРУСНОГО ГЕПАТИТА А</w:t>
      </w:r>
    </w:p>
    <w:p w:rsidR="004456F3" w:rsidRDefault="004456F3">
      <w:pPr>
        <w:pStyle w:val="ConsPlusNormal"/>
        <w:jc w:val="center"/>
      </w:pPr>
    </w:p>
    <w:p w:rsidR="004456F3" w:rsidRDefault="004456F3">
      <w:pPr>
        <w:pStyle w:val="ConsPlusNormal"/>
        <w:ind w:firstLine="540"/>
        <w:jc w:val="both"/>
      </w:pPr>
      <w:r>
        <w:t>Я, главный государственный санитарный врач по Воронежской области Чубирко М.И., проанализировав состояние заболеваемости населения Воронежской области острыми кишечными инфекциями, в том числе вирусным гепатитом А, и эффективность применяемых мер по снижению заболеваемости, установил, что в проведении профилактических и противоэпидемических мероприятий имеют место существенные недостатки.</w:t>
      </w:r>
    </w:p>
    <w:p w:rsidR="004456F3" w:rsidRDefault="004456F3">
      <w:pPr>
        <w:pStyle w:val="ConsPlusNormal"/>
        <w:spacing w:before="200"/>
        <w:ind w:firstLine="540"/>
        <w:jc w:val="both"/>
      </w:pPr>
      <w:r>
        <w:t>В 2008 году отмечен рост заболеваемости сальмонеллезной инфекцией (на 24%) и острыми кишечными инфекциями (ОКИ) установленной этиологии (на 41,8%). Остается стабильно высоким показатель заболеваемости ОКИ неустановленной этиологии (100,02 на 100 тыс. населения). Наиболее неблагополучная эпидемиологическая ситуация сложилась в Калачеевском, Каменском, Репьевском, Семилукском, Хохольском районах, где уровень заболеваемости острыми кишечными инфекциями в 1,5 - 2 раза превышает среднеобластной показатель. Рост заболеваемости ОКИ установленной этиологии наблюдается преимущественно за счет ротавирусной инфекции. Групповая заболеваемость ротавирусной инфекцией среди детей, посещающих детские образовательные учреждения, регистрировалась в Калачеевском, Воробьевском, Петропавловском, Каменском, Лискинском районах и г. Воронеже, что явилось результатом несоблюдения санитарно-гигиенического и противоэпидемического режимов в учреждениях.</w:t>
      </w:r>
    </w:p>
    <w:p w:rsidR="004456F3" w:rsidRDefault="004456F3">
      <w:pPr>
        <w:pStyle w:val="ConsPlusNormal"/>
        <w:spacing w:before="200"/>
        <w:ind w:firstLine="540"/>
        <w:jc w:val="both"/>
      </w:pPr>
      <w:r>
        <w:t>Неудовлетворительно проводится этиологическая расшифровка острых кишечных инфекций, только в 41,2% случаев диагноз подтверждается данными лабораторных исследований. Не организована вирусологическая диагностика острых кишечных инфекций в 16 районах (Богучарский, Верхнехавский, Воробьевский, Грибановский, Кантемировский, Каширский, Нижнедевицкий, Новоусманский, Новохоперский, Поворинский, Рамонский, Репьевский, Таловский, Терновский, Хохольский, Эртильский) и муниципальных учреждениях здравоохранения городского округа "Городская поликлиника N 1", детская поликлиника N 7, "Городская поликлиника N 4", "Городская поликлиника N 7".</w:t>
      </w:r>
    </w:p>
    <w:p w:rsidR="004456F3" w:rsidRDefault="004456F3">
      <w:pPr>
        <w:pStyle w:val="ConsPlusNormal"/>
        <w:spacing w:before="200"/>
        <w:ind w:firstLine="540"/>
        <w:jc w:val="both"/>
      </w:pPr>
      <w:r>
        <w:t>В 2008 году зарегистрирован рост уровня заболеваемости вирусным гепатитом А (ВГА) в 3 раза (8,19 на 100 тыс. населения), что выше среднероссийского показателя (8,12 на 100 тыс. населения). Удельный вес взрослого населения среди заболевших составил - 62,2%, выше средне областного уровня (в 1,5 - 6,5 раза) заболеваемость регистрировалась 6 районах (Павловский, Рамонский, Таловский, Кантемировский, Бутурлиновский, Лискинский).</w:t>
      </w:r>
    </w:p>
    <w:p w:rsidR="004456F3" w:rsidRDefault="004456F3">
      <w:pPr>
        <w:pStyle w:val="ConsPlusNormal"/>
        <w:spacing w:before="200"/>
        <w:ind w:firstLine="540"/>
        <w:jc w:val="both"/>
      </w:pPr>
      <w:r>
        <w:t>Неблагоприятным прогностическим признаком является регистрация групповой заболеваемости вирусным гепатитом А: в Кантемировском районе - 7 случаев, в Лискинском - 53, в Бутурлиновском - 21 случай, в г. Воронеже в МОУ СОШ N 77 - 4 случая ВГА. Распространению инфекции контактно-бытовым путем способствовали нарушения санитарно-противоэпидемического режима, поздняя изоляция больных, несвоевременное проведение противоэпидемических мероприятий и вакцинации в очагах.</w:t>
      </w:r>
    </w:p>
    <w:p w:rsidR="004456F3" w:rsidRDefault="004456F3">
      <w:pPr>
        <w:pStyle w:val="ConsPlusNormal"/>
        <w:spacing w:before="200"/>
        <w:ind w:firstLine="540"/>
        <w:jc w:val="both"/>
      </w:pPr>
      <w:r>
        <w:t>Низким остается охват населения иммунизацией против вирусного гепатита А, в 2008 году прививки проводились в 28 районах области и г. Воронеже, привито 5147 человек, в том числе 3883 детей до 14 лет. Не организована работа по иммунизации против вирусного гепатита А в Воробьевском, Каширском, Ольховатском, Острогожском районах.</w:t>
      </w:r>
    </w:p>
    <w:p w:rsidR="004456F3" w:rsidRDefault="004456F3">
      <w:pPr>
        <w:pStyle w:val="ConsPlusNormal"/>
        <w:spacing w:before="200"/>
        <w:ind w:firstLine="540"/>
        <w:jc w:val="both"/>
      </w:pPr>
      <w:r>
        <w:t xml:space="preserve">В 2008 году было исследовано 16187 проб продовольственного сырья и продуктов питания. Удельный вес проб пищевых продуктов, не соответствующих гигиеническим нормативам по микробиологическим </w:t>
      </w:r>
      <w:r>
        <w:lastRenderedPageBreak/>
        <w:t>показателям, составил 1,27%, по молоку и молочным продуктам - 1,56%, мясу и мясным продуктам - 0,42%, рыбе и рыбным продуктам - 3,96%.</w:t>
      </w:r>
    </w:p>
    <w:p w:rsidR="004456F3" w:rsidRDefault="004456F3">
      <w:pPr>
        <w:pStyle w:val="ConsPlusNormal"/>
        <w:spacing w:before="200"/>
        <w:ind w:firstLine="540"/>
        <w:jc w:val="both"/>
      </w:pPr>
      <w:r>
        <w:t xml:space="preserve">По результатам микробиологических исследований проб питьевой воды за 2008 год не соответствовало требованиям </w:t>
      </w:r>
      <w:hyperlink r:id="rId5" w:history="1">
        <w:r>
          <w:rPr>
            <w:color w:val="0000FF"/>
          </w:rPr>
          <w:t>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 - 1,64%. На качество питьевой воды оказывает негативное влияние неудовлетворительное санитарно-техническое состояние разводящих сетей водопроводов. В 2008 году зарегистрировано 2866 аварий, что на 13% больше, чем в 2007 году. Аварии своевременно не устраняются, промывка и дезинфекция участков водопроводов после устранения аварии не проводится, что ведет к подаче населению воды, не отвечающей требованиям безопасности. Микробное и вирусологическое загрязнение питьевой воды как централизованного, так и децентрализованного водоснабжения, создает риск возникновения заболеваний населения кишечными инфекциями и вирусным гепатитом А.</w:t>
      </w:r>
    </w:p>
    <w:p w:rsidR="004456F3" w:rsidRDefault="004456F3">
      <w:pPr>
        <w:pStyle w:val="ConsPlusNormal"/>
        <w:spacing w:before="200"/>
        <w:ind w:firstLine="540"/>
        <w:jc w:val="both"/>
      </w:pPr>
      <w:r>
        <w:t xml:space="preserve">В связи с вышеизложенным и ожидаемым циклическим подъемом заболеваемости острыми кишечными инфекциями, вирусным гепатитом А в Воронежской области может сложиться неблагополучная эпидемиологическая ситуация в летне-осенний период 2009 года. В целях предупреждения дальнейшего роста заболеваемости ОКИ, вирусным гепатитом А и руководствуясь </w:t>
      </w:r>
      <w:hyperlink r:id="rId6" w:history="1">
        <w:r>
          <w:rPr>
            <w:color w:val="0000FF"/>
          </w:rPr>
          <w:t>ст. 11</w:t>
        </w:r>
      </w:hyperlink>
      <w:r>
        <w:t xml:space="preserve">, </w:t>
      </w:r>
      <w:hyperlink r:id="rId7" w:history="1">
        <w:r>
          <w:rPr>
            <w:color w:val="0000FF"/>
          </w:rPr>
          <w:t>51</w:t>
        </w:r>
      </w:hyperlink>
      <w:r>
        <w:t xml:space="preserve"> Федеральным закона от 30.03.1999 N 52-ФЗ "О санитарно-эпидемиологическом благополучии населения, </w:t>
      </w:r>
      <w:hyperlink r:id="rId8" w:history="1">
        <w:r>
          <w:rPr>
            <w:color w:val="0000FF"/>
          </w:rPr>
          <w:t>ст. ст. 6</w:t>
        </w:r>
      </w:hyperlink>
      <w:r>
        <w:t xml:space="preserve">, </w:t>
      </w:r>
      <w:hyperlink r:id="rId9" w:history="1">
        <w:r>
          <w:rPr>
            <w:color w:val="0000FF"/>
          </w:rPr>
          <w:t>7</w:t>
        </w:r>
      </w:hyperlink>
      <w:r>
        <w:t xml:space="preserve">, </w:t>
      </w:r>
      <w:hyperlink r:id="rId10" w:history="1">
        <w:r>
          <w:rPr>
            <w:color w:val="0000FF"/>
          </w:rPr>
          <w:t>9</w:t>
        </w:r>
      </w:hyperlink>
      <w:r>
        <w:t xml:space="preserve"> Федерального закона от 17.09.1998 N 157-ФЗ "Об иммунопрофилактике инфекционных болезней" (в ред. Федерального закона от 18.10.2007 N 230-ФЗ), </w:t>
      </w:r>
      <w:hyperlink r:id="rId11" w:history="1">
        <w:r>
          <w:rPr>
            <w:color w:val="0000FF"/>
          </w:rPr>
          <w:t>ст. 8 п. 3</w:t>
        </w:r>
      </w:hyperlink>
      <w:r>
        <w:t xml:space="preserve"> Основ законодательства Российской Федерации об охране здоровья граждан (в ред. Федерального закона от 18.10.2007 N 230), постановляю:</w:t>
      </w:r>
    </w:p>
    <w:p w:rsidR="004456F3" w:rsidRDefault="004456F3">
      <w:pPr>
        <w:pStyle w:val="ConsPlusNormal"/>
        <w:spacing w:before="200"/>
        <w:ind w:firstLine="540"/>
        <w:jc w:val="both"/>
      </w:pPr>
      <w:r>
        <w:t>1. Рекомендовать главам муниципальных районов области и городских округов гг. Борисоглебск, Воронеж:</w:t>
      </w:r>
    </w:p>
    <w:p w:rsidR="004456F3" w:rsidRDefault="004456F3">
      <w:pPr>
        <w:pStyle w:val="ConsPlusNormal"/>
        <w:spacing w:before="200"/>
        <w:ind w:firstLine="540"/>
        <w:jc w:val="both"/>
      </w:pPr>
      <w:r>
        <w:t>1.1. Провести внеочередные заседания санитарно-противоэпидемических комиссий по вопросу "О мерах по профилактике острых кишечных инфекций, вирусного гепатита А" с заслушиванием руководителей предприятий пищевой промышленности, общественного питания, продовольственной торговли, водоснабжения и канализования, жилищного хозяйства, руководителей учреждений здравоохранения.</w:t>
      </w:r>
    </w:p>
    <w:p w:rsidR="004456F3" w:rsidRDefault="004456F3">
      <w:pPr>
        <w:pStyle w:val="ConsPlusNormal"/>
        <w:spacing w:before="200"/>
        <w:ind w:firstLine="540"/>
        <w:jc w:val="both"/>
      </w:pPr>
      <w:r>
        <w:t>Срок: до 01.06.2009.</w:t>
      </w:r>
    </w:p>
    <w:p w:rsidR="004456F3" w:rsidRDefault="004456F3">
      <w:pPr>
        <w:pStyle w:val="ConsPlusNormal"/>
        <w:spacing w:before="200"/>
        <w:ind w:firstLine="540"/>
        <w:jc w:val="both"/>
      </w:pPr>
      <w:r>
        <w:t>1.2. Разработать и утвердить местные программы по улучшению состояния систем централизованного и децентрализованного питьевого водоснабжения населения и улучшению качества питьевой воды, потребляемой населением, в том числе по разработке проектов зон санитарной охраны источников водоснабжения и водопроводов, их организации и эксплуатации в установленном порядке.</w:t>
      </w:r>
    </w:p>
    <w:p w:rsidR="004456F3" w:rsidRDefault="004456F3">
      <w:pPr>
        <w:pStyle w:val="ConsPlusNormal"/>
        <w:spacing w:before="200"/>
        <w:ind w:firstLine="540"/>
        <w:jc w:val="both"/>
      </w:pPr>
      <w:r>
        <w:t>1.3. Потребовать от руководителей предприятий, эксплуатирующих сооружения и системы питьевого водоснабжения, приведения их в надлежащее санитарно-техническое состояние и обеспечение населения городов и сельских поселений безопасной питьевой водой.</w:t>
      </w:r>
    </w:p>
    <w:p w:rsidR="004456F3" w:rsidRDefault="004456F3">
      <w:pPr>
        <w:pStyle w:val="ConsPlusNormal"/>
        <w:spacing w:before="200"/>
        <w:ind w:firstLine="540"/>
        <w:jc w:val="both"/>
      </w:pPr>
      <w:r>
        <w:t>1.4. Обеспечить контроль за своевременным проведением ремонтно-профилактических работ на водопроводно-канализационных сооружениях.</w:t>
      </w:r>
    </w:p>
    <w:p w:rsidR="004456F3" w:rsidRDefault="004456F3">
      <w:pPr>
        <w:pStyle w:val="ConsPlusNormal"/>
        <w:spacing w:before="200"/>
        <w:ind w:firstLine="540"/>
        <w:jc w:val="both"/>
      </w:pPr>
      <w:r>
        <w:t>1.5. Рассмотреть вопрос о выделении ассигнований из бюджетов муниципальных районов и городских округов на закупку вакцины против вирусного гепатита А для иммунизации групп высокого риска заражения и по эпидемическим показаниям.</w:t>
      </w:r>
    </w:p>
    <w:p w:rsidR="004456F3" w:rsidRDefault="004456F3">
      <w:pPr>
        <w:pStyle w:val="ConsPlusNormal"/>
        <w:spacing w:before="200"/>
        <w:ind w:firstLine="540"/>
        <w:jc w:val="both"/>
      </w:pPr>
      <w:r>
        <w:t>2. Юридическим лицам и индивидуальным предпринимателям, занятым в сфере пищевой промышленности, общественного питания и торговли пищевыми продуктами, осуществляющих эксплуатацию водопроводов и канализационных систем:</w:t>
      </w:r>
    </w:p>
    <w:p w:rsidR="004456F3" w:rsidRDefault="004456F3">
      <w:pPr>
        <w:pStyle w:val="ConsPlusNormal"/>
        <w:spacing w:before="200"/>
        <w:ind w:firstLine="540"/>
        <w:jc w:val="both"/>
      </w:pPr>
      <w:r>
        <w:t>2.1. Обеспечить проведение лабораторных исследований выпускаемой продукции на показатели безопасности в соответствии с разработанными программами производственного контроля за соблюдением санитарных правил и выполнением санитарно-противоэпидемических (профилактических) мероприятий.</w:t>
      </w:r>
    </w:p>
    <w:p w:rsidR="004456F3" w:rsidRDefault="004456F3">
      <w:pPr>
        <w:pStyle w:val="ConsPlusNormal"/>
        <w:spacing w:before="200"/>
        <w:ind w:firstLine="540"/>
        <w:jc w:val="both"/>
      </w:pPr>
      <w:r>
        <w:t xml:space="preserve">2.2. Провести иммунизацию против вирусного гепатита А работникам предприятий пищевой промышленности, организаций общественного питания и торговли пищевыми продуктами, работникам по обслуживанию водопроводных и канализационных сооружений, оборудования и сетей, персоналу </w:t>
      </w:r>
      <w:r>
        <w:lastRenderedPageBreak/>
        <w:t>образовательных учреждений за счет собственных средств.</w:t>
      </w:r>
    </w:p>
    <w:p w:rsidR="004456F3" w:rsidRDefault="004456F3">
      <w:pPr>
        <w:pStyle w:val="ConsPlusNormal"/>
        <w:spacing w:before="200"/>
        <w:ind w:firstLine="540"/>
        <w:jc w:val="both"/>
      </w:pPr>
      <w:r>
        <w:t>3. Рекомендовать руководителю департамента здравоохранения Воронежской области (Ролдугин):</w:t>
      </w:r>
    </w:p>
    <w:p w:rsidR="004456F3" w:rsidRDefault="004456F3">
      <w:pPr>
        <w:pStyle w:val="ConsPlusNormal"/>
        <w:spacing w:before="200"/>
        <w:ind w:firstLine="540"/>
        <w:jc w:val="both"/>
      </w:pPr>
      <w:r>
        <w:t>3.1. Провести семинар для специалистов общелечебной сети области по клинике, диагностике, профилактике вирусного гепатита А.</w:t>
      </w:r>
    </w:p>
    <w:p w:rsidR="004456F3" w:rsidRDefault="004456F3">
      <w:pPr>
        <w:pStyle w:val="ConsPlusNormal"/>
        <w:spacing w:before="200"/>
        <w:ind w:firstLine="540"/>
        <w:jc w:val="both"/>
      </w:pPr>
      <w:r>
        <w:t>Срок: до 01.05.2009.</w:t>
      </w:r>
    </w:p>
    <w:p w:rsidR="004456F3" w:rsidRDefault="004456F3">
      <w:pPr>
        <w:pStyle w:val="ConsPlusNormal"/>
        <w:spacing w:before="200"/>
        <w:ind w:firstLine="540"/>
        <w:jc w:val="both"/>
      </w:pPr>
      <w:r>
        <w:t>3.2. Определить потребность в вакцине против вирусного гепатита А и создать резерв вакцины для иммунизации детского населения по эпидемическим показаниям за счет средств областного бюджета.</w:t>
      </w:r>
    </w:p>
    <w:p w:rsidR="004456F3" w:rsidRDefault="004456F3">
      <w:pPr>
        <w:pStyle w:val="ConsPlusNormal"/>
        <w:spacing w:before="200"/>
        <w:ind w:firstLine="540"/>
        <w:jc w:val="both"/>
      </w:pPr>
      <w:r>
        <w:t>Срок: до 01.05.2009.</w:t>
      </w:r>
    </w:p>
    <w:p w:rsidR="004456F3" w:rsidRDefault="004456F3">
      <w:pPr>
        <w:pStyle w:val="ConsPlusNormal"/>
        <w:spacing w:before="200"/>
        <w:ind w:firstLine="540"/>
        <w:jc w:val="both"/>
      </w:pPr>
      <w:r>
        <w:t>4. Главным врачам государственных и муниципальных учреждений здравоохранения Воронежской области:</w:t>
      </w:r>
    </w:p>
    <w:p w:rsidR="004456F3" w:rsidRDefault="004456F3">
      <w:pPr>
        <w:pStyle w:val="ConsPlusNormal"/>
        <w:spacing w:before="200"/>
        <w:ind w:firstLine="540"/>
        <w:jc w:val="both"/>
      </w:pPr>
      <w:r>
        <w:t>4.1. Обеспечить проведение своевременной и полной этиологической расшифровки острых кишечных инфекций, вирусного гепатита А с использованием комплекса лабораторных исследований (бактериологических, вирусологических, серологических).</w:t>
      </w:r>
    </w:p>
    <w:p w:rsidR="004456F3" w:rsidRDefault="004456F3">
      <w:pPr>
        <w:pStyle w:val="ConsPlusNormal"/>
        <w:spacing w:before="200"/>
        <w:ind w:firstLine="540"/>
        <w:jc w:val="both"/>
      </w:pPr>
      <w:r>
        <w:t>4.2. При выявлении больных или подозрительных на заболевание острыми кишечными инфекциями, вирусным гепатитом А обеспечить: сбор эпидемиологического анамнеза с выявлением факторов и путей передачи инфекции, своевременную подачу экстренных извещений в ФГУЗ "Центр гигиены и эпидемиологии в Воронежской области".</w:t>
      </w:r>
    </w:p>
    <w:p w:rsidR="004456F3" w:rsidRDefault="004456F3">
      <w:pPr>
        <w:pStyle w:val="ConsPlusNormal"/>
        <w:spacing w:before="200"/>
        <w:ind w:firstLine="540"/>
        <w:jc w:val="both"/>
      </w:pPr>
      <w:r>
        <w:t>4.3. Обеспечить своевременное проведение необходимых профилактических и противоэпидемических мероприятий в очагах ОКИ, вирусного гепатита А с целью предотвращения распространения инфекции.</w:t>
      </w:r>
    </w:p>
    <w:p w:rsidR="004456F3" w:rsidRDefault="004456F3">
      <w:pPr>
        <w:pStyle w:val="ConsPlusNormal"/>
        <w:spacing w:before="200"/>
        <w:ind w:firstLine="540"/>
        <w:jc w:val="both"/>
      </w:pPr>
      <w:r>
        <w:t>5. Рекомендовать Управлению внутренних дел по Воронежской области (Хотин) оказывать содействие специалистам Роспотребнадзора при проведении рейдовых проверок при обследовании предприятий общественного питания, торговли и закрытии несанкционированных точек торговли.</w:t>
      </w:r>
    </w:p>
    <w:p w:rsidR="004456F3" w:rsidRDefault="004456F3">
      <w:pPr>
        <w:pStyle w:val="ConsPlusNormal"/>
        <w:spacing w:before="200"/>
        <w:ind w:firstLine="540"/>
        <w:jc w:val="both"/>
      </w:pPr>
      <w:r>
        <w:t>6. Главному врачу ФГУЗ "Центр гигиены и эпидемиологии в Воронежской области" (Степкин):</w:t>
      </w:r>
    </w:p>
    <w:p w:rsidR="004456F3" w:rsidRDefault="004456F3">
      <w:pPr>
        <w:pStyle w:val="ConsPlusNormal"/>
        <w:spacing w:before="200"/>
        <w:ind w:firstLine="540"/>
        <w:jc w:val="both"/>
      </w:pPr>
      <w:r>
        <w:t>6.1. Провести анализ эпидемиологической ситуации по вирусному гепатиту А, анализ привитости против вирусного гепатита А подлежащего контингента в разрезе каждого района и г. Воронежа, определить численность групп высокого риска заражения с представлением информации в Управление Роспотребнадзора по Воронежской области.</w:t>
      </w:r>
    </w:p>
    <w:p w:rsidR="004456F3" w:rsidRDefault="004456F3">
      <w:pPr>
        <w:pStyle w:val="ConsPlusNormal"/>
        <w:spacing w:before="200"/>
        <w:ind w:firstLine="540"/>
        <w:jc w:val="both"/>
      </w:pPr>
      <w:r>
        <w:t>Срок: до 01.05.2009.</w:t>
      </w:r>
    </w:p>
    <w:p w:rsidR="004456F3" w:rsidRDefault="004456F3">
      <w:pPr>
        <w:pStyle w:val="ConsPlusNormal"/>
        <w:spacing w:before="200"/>
        <w:ind w:firstLine="540"/>
        <w:jc w:val="both"/>
      </w:pPr>
      <w:r>
        <w:t>6.2. Обеспечить постоянный мониторинг заболеваемости острыми кишечными инфекциями, этиологической расшифровки, результатов лабораторных исследований проб воды и пищевых продуктов с последующей разработкой профилактических мероприятий на основе полученных результатов.</w:t>
      </w:r>
    </w:p>
    <w:p w:rsidR="004456F3" w:rsidRDefault="004456F3">
      <w:pPr>
        <w:pStyle w:val="ConsPlusNormal"/>
        <w:spacing w:before="200"/>
        <w:ind w:firstLine="540"/>
        <w:jc w:val="both"/>
      </w:pPr>
      <w:r>
        <w:t>6.3. Обеспечить проведение всего комплекса профилактических и противоэпидемических мероприятий в очагах ОКИ и вирусного гепатита А.</w:t>
      </w:r>
    </w:p>
    <w:p w:rsidR="004456F3" w:rsidRDefault="004456F3">
      <w:pPr>
        <w:pStyle w:val="ConsPlusNormal"/>
        <w:spacing w:before="200"/>
        <w:ind w:firstLine="540"/>
        <w:jc w:val="both"/>
      </w:pPr>
      <w:r>
        <w:t>6.4. Проводить работу по информированию населения об эпидемиологической обстановке и мерах профилактики острых кишечных инфекций, вирусного гепатита А в средствах массовой информации.</w:t>
      </w:r>
    </w:p>
    <w:p w:rsidR="004456F3" w:rsidRDefault="004456F3">
      <w:pPr>
        <w:pStyle w:val="ConsPlusNormal"/>
        <w:spacing w:before="200"/>
        <w:ind w:firstLine="540"/>
        <w:jc w:val="both"/>
      </w:pPr>
      <w:r>
        <w:t>6.5. Обеспечить качественное проведение гигиенического обучения и аттестации декретированных контингентов.</w:t>
      </w:r>
    </w:p>
    <w:p w:rsidR="004456F3" w:rsidRDefault="004456F3">
      <w:pPr>
        <w:pStyle w:val="ConsPlusNormal"/>
        <w:spacing w:before="200"/>
        <w:ind w:firstLine="540"/>
        <w:jc w:val="both"/>
      </w:pPr>
      <w:r>
        <w:t>7. Начальникам территориальных отделов управления (Золотцева, Куприянов, Овчинникова, Чеченева, Ващук, Симонов, Иванов, Ласточкина, Яценко), исполняющему обязанности начальника Территориального отдела управления (Мымриков), начальникам отделов управления (Гунина, Болгова, Масайлов), заместителям начальника отдела санитарного надзора (Зайцева, Булгакова, Шабаева, Шукелайть):</w:t>
      </w:r>
    </w:p>
    <w:p w:rsidR="004456F3" w:rsidRDefault="004456F3">
      <w:pPr>
        <w:pStyle w:val="ConsPlusNormal"/>
        <w:spacing w:before="200"/>
        <w:ind w:firstLine="540"/>
        <w:jc w:val="both"/>
      </w:pPr>
      <w:r>
        <w:t xml:space="preserve">7.1. Усилить надзор за выполнением требований санитарного законодательства на объектах по </w:t>
      </w:r>
      <w:r>
        <w:lastRenderedPageBreak/>
        <w:t>производству, хранению, транспортированию, реализации пищевых продуктов, общественного питания, водопроводных сооружениях.</w:t>
      </w:r>
    </w:p>
    <w:p w:rsidR="004456F3" w:rsidRDefault="004456F3">
      <w:pPr>
        <w:pStyle w:val="ConsPlusNormal"/>
        <w:spacing w:before="200"/>
        <w:ind w:firstLine="540"/>
        <w:jc w:val="both"/>
      </w:pPr>
      <w:r>
        <w:t>7.2. Обеспечить контроль за выполнением санитарно-эпидемиологических требований в летних оздоровительных учреждениях по организации размещения, водоснабжению, бытовому обслуживанию и питанию детей и персонала.</w:t>
      </w:r>
    </w:p>
    <w:p w:rsidR="004456F3" w:rsidRDefault="004456F3">
      <w:pPr>
        <w:pStyle w:val="ConsPlusNormal"/>
        <w:spacing w:before="200"/>
        <w:ind w:firstLine="540"/>
        <w:jc w:val="both"/>
      </w:pPr>
      <w:r>
        <w:t>7.3. Обеспечить контроль за иммунизацией против вирусного гепатита А групп риска на эпидемиологически значимых объектах.</w:t>
      </w:r>
    </w:p>
    <w:p w:rsidR="004456F3" w:rsidRDefault="004456F3">
      <w:pPr>
        <w:pStyle w:val="ConsPlusNormal"/>
        <w:spacing w:before="200"/>
        <w:ind w:firstLine="540"/>
        <w:jc w:val="both"/>
      </w:pPr>
      <w:r>
        <w:t>7.4. Организовать постоянное информирование населения с использованием средств массовой информации об эпидемиологической обстановке и мерах профилактики острых кишечных инфекций, вирусного гепатита А.</w:t>
      </w:r>
    </w:p>
    <w:p w:rsidR="004456F3" w:rsidRDefault="004456F3">
      <w:pPr>
        <w:pStyle w:val="ConsPlusNormal"/>
        <w:spacing w:before="200"/>
        <w:ind w:firstLine="540"/>
        <w:jc w:val="both"/>
      </w:pPr>
      <w:r>
        <w:t>8. О ходе выполнения постановления информировать Управление Роспотребнадзора по Воронежской области в срок до 01.10.2009.</w:t>
      </w:r>
    </w:p>
    <w:p w:rsidR="004456F3" w:rsidRDefault="004456F3">
      <w:pPr>
        <w:pStyle w:val="ConsPlusNormal"/>
        <w:spacing w:before="200"/>
        <w:ind w:firstLine="540"/>
        <w:jc w:val="both"/>
      </w:pPr>
      <w:r>
        <w:t>9. Контроль за выполнением настоящего постановления возложить на заместителя главного государственного санитарного врача по Воронежской области Фуфаеву О.А.</w:t>
      </w:r>
    </w:p>
    <w:p w:rsidR="004456F3" w:rsidRDefault="004456F3">
      <w:pPr>
        <w:pStyle w:val="ConsPlusNormal"/>
        <w:jc w:val="right"/>
      </w:pPr>
    </w:p>
    <w:p w:rsidR="004456F3" w:rsidRDefault="004456F3">
      <w:pPr>
        <w:pStyle w:val="ConsPlusNormal"/>
        <w:jc w:val="right"/>
      </w:pPr>
      <w:r>
        <w:t>М.И.ЧУБИРКО</w:t>
      </w:r>
    </w:p>
    <w:p w:rsidR="004456F3" w:rsidRDefault="004456F3">
      <w:pPr>
        <w:pStyle w:val="ConsPlusNormal"/>
        <w:ind w:firstLine="540"/>
        <w:jc w:val="both"/>
      </w:pPr>
    </w:p>
    <w:p w:rsidR="004456F3" w:rsidRDefault="004456F3">
      <w:pPr>
        <w:pStyle w:val="ConsPlusNormal"/>
        <w:ind w:firstLine="540"/>
        <w:jc w:val="both"/>
      </w:pPr>
    </w:p>
    <w:p w:rsidR="004456F3" w:rsidRDefault="004456F3">
      <w:pPr>
        <w:pStyle w:val="ConsPlusNormal"/>
        <w:pBdr>
          <w:top w:val="single" w:sz="6" w:space="0" w:color="auto"/>
        </w:pBdr>
        <w:spacing w:before="100" w:after="100"/>
        <w:rPr>
          <w:sz w:val="2"/>
          <w:szCs w:val="2"/>
        </w:rPr>
      </w:pPr>
    </w:p>
    <w:p w:rsidR="00DF77F6" w:rsidRDefault="00DF77F6"/>
    <w:sectPr w:rsidR="00DF77F6" w:rsidSect="00086A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4456F3"/>
    <w:rsid w:val="004456F3"/>
    <w:rsid w:val="0083318B"/>
    <w:rsid w:val="008F178D"/>
    <w:rsid w:val="00BB5957"/>
    <w:rsid w:val="00DF77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18B"/>
    <w:pPr>
      <w:spacing w:after="180" w:line="274" w:lineRule="auto"/>
    </w:pPr>
    <w:rPr>
      <w:sz w:val="21"/>
    </w:rPr>
  </w:style>
  <w:style w:type="paragraph" w:styleId="1">
    <w:name w:val="heading 1"/>
    <w:basedOn w:val="a"/>
    <w:next w:val="a"/>
    <w:link w:val="10"/>
    <w:uiPriority w:val="9"/>
    <w:qFormat/>
    <w:rsid w:val="0083318B"/>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83318B"/>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83318B"/>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83318B"/>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83318B"/>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83318B"/>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83318B"/>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83318B"/>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83318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18B"/>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rsid w:val="0083318B"/>
    <w:rPr>
      <w:rFonts w:eastAsiaTheme="majorEastAsia" w:cstheme="majorBidi"/>
      <w:b/>
      <w:bCs/>
      <w:color w:val="4F81BD" w:themeColor="accent1"/>
      <w:sz w:val="28"/>
      <w:szCs w:val="26"/>
    </w:rPr>
  </w:style>
  <w:style w:type="character" w:customStyle="1" w:styleId="30">
    <w:name w:val="Заголовок 3 Знак"/>
    <w:basedOn w:val="a0"/>
    <w:link w:val="3"/>
    <w:uiPriority w:val="9"/>
    <w:rsid w:val="0083318B"/>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rsid w:val="0083318B"/>
    <w:rPr>
      <w:rFonts w:eastAsiaTheme="majorEastAsia" w:cstheme="majorBidi"/>
      <w:b/>
      <w:bCs/>
      <w:i/>
      <w:iCs/>
      <w:color w:val="000000"/>
      <w:sz w:val="24"/>
    </w:rPr>
  </w:style>
  <w:style w:type="character" w:customStyle="1" w:styleId="50">
    <w:name w:val="Заголовок 5 Знак"/>
    <w:basedOn w:val="a0"/>
    <w:link w:val="5"/>
    <w:uiPriority w:val="9"/>
    <w:rsid w:val="0083318B"/>
    <w:rPr>
      <w:rFonts w:asciiTheme="majorHAnsi" w:eastAsiaTheme="majorEastAsia" w:hAnsiTheme="majorHAnsi" w:cstheme="majorBidi"/>
      <w:color w:val="000000"/>
    </w:rPr>
  </w:style>
  <w:style w:type="character" w:customStyle="1" w:styleId="60">
    <w:name w:val="Заголовок 6 Знак"/>
    <w:basedOn w:val="a0"/>
    <w:link w:val="6"/>
    <w:uiPriority w:val="9"/>
    <w:rsid w:val="0083318B"/>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rsid w:val="0083318B"/>
    <w:rPr>
      <w:rFonts w:asciiTheme="majorHAnsi" w:eastAsiaTheme="majorEastAsia" w:hAnsiTheme="majorHAnsi" w:cstheme="majorBidi"/>
      <w:i/>
      <w:iCs/>
      <w:color w:val="000000"/>
    </w:rPr>
  </w:style>
  <w:style w:type="character" w:customStyle="1" w:styleId="80">
    <w:name w:val="Заголовок 8 Знак"/>
    <w:basedOn w:val="a0"/>
    <w:link w:val="8"/>
    <w:uiPriority w:val="9"/>
    <w:rsid w:val="0083318B"/>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rsid w:val="0083318B"/>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83318B"/>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83318B"/>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83318B"/>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83318B"/>
    <w:pPr>
      <w:numPr>
        <w:ilvl w:val="1"/>
      </w:numPr>
      <w:ind w:firstLine="709"/>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83318B"/>
    <w:rPr>
      <w:rFonts w:eastAsiaTheme="majorEastAsia" w:cstheme="majorBidi"/>
      <w:iCs/>
      <w:color w:val="1F497D" w:themeColor="text2"/>
      <w:sz w:val="40"/>
      <w:szCs w:val="24"/>
      <w:lang w:bidi="hi-IN"/>
    </w:rPr>
  </w:style>
  <w:style w:type="character" w:styleId="a8">
    <w:name w:val="Strong"/>
    <w:basedOn w:val="a0"/>
    <w:uiPriority w:val="22"/>
    <w:qFormat/>
    <w:rsid w:val="0083318B"/>
    <w:rPr>
      <w:b w:val="0"/>
      <w:bCs/>
      <w:i/>
      <w:color w:val="1F497D" w:themeColor="text2"/>
    </w:rPr>
  </w:style>
  <w:style w:type="character" w:styleId="a9">
    <w:name w:val="Emphasis"/>
    <w:basedOn w:val="a0"/>
    <w:uiPriority w:val="20"/>
    <w:qFormat/>
    <w:rsid w:val="0083318B"/>
    <w:rPr>
      <w:b/>
      <w:i/>
      <w:iCs/>
    </w:rPr>
  </w:style>
  <w:style w:type="paragraph" w:styleId="aa">
    <w:name w:val="No Spacing"/>
    <w:link w:val="ab"/>
    <w:uiPriority w:val="1"/>
    <w:qFormat/>
    <w:rsid w:val="0083318B"/>
    <w:pPr>
      <w:spacing w:line="240" w:lineRule="auto"/>
    </w:pPr>
  </w:style>
  <w:style w:type="character" w:customStyle="1" w:styleId="ab">
    <w:name w:val="Без интервала Знак"/>
    <w:basedOn w:val="a0"/>
    <w:link w:val="aa"/>
    <w:uiPriority w:val="1"/>
    <w:rsid w:val="0083318B"/>
  </w:style>
  <w:style w:type="paragraph" w:styleId="ac">
    <w:name w:val="List Paragraph"/>
    <w:basedOn w:val="a"/>
    <w:uiPriority w:val="34"/>
    <w:qFormat/>
    <w:rsid w:val="0083318B"/>
    <w:pPr>
      <w:spacing w:line="240" w:lineRule="auto"/>
      <w:ind w:left="720" w:hanging="288"/>
      <w:contextualSpacing/>
    </w:pPr>
    <w:rPr>
      <w:color w:val="1F497D" w:themeColor="text2"/>
    </w:rPr>
  </w:style>
  <w:style w:type="paragraph" w:styleId="21">
    <w:name w:val="Quote"/>
    <w:basedOn w:val="a"/>
    <w:next w:val="a"/>
    <w:link w:val="22"/>
    <w:uiPriority w:val="29"/>
    <w:qFormat/>
    <w:rsid w:val="0083318B"/>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83318B"/>
    <w:rPr>
      <w:rFonts w:eastAsiaTheme="minorEastAsia"/>
      <w:b/>
      <w:i/>
      <w:iCs/>
      <w:color w:val="4F81BD" w:themeColor="accent1"/>
      <w:sz w:val="26"/>
      <w:lang w:bidi="hi-IN"/>
    </w:rPr>
  </w:style>
  <w:style w:type="paragraph" w:styleId="ad">
    <w:name w:val="Intense Quote"/>
    <w:basedOn w:val="a"/>
    <w:next w:val="a"/>
    <w:link w:val="ae"/>
    <w:uiPriority w:val="30"/>
    <w:qFormat/>
    <w:rsid w:val="0083318B"/>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83318B"/>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83318B"/>
    <w:rPr>
      <w:i/>
      <w:iCs/>
      <w:color w:val="000000"/>
    </w:rPr>
  </w:style>
  <w:style w:type="character" w:styleId="af0">
    <w:name w:val="Intense Emphasis"/>
    <w:basedOn w:val="a0"/>
    <w:uiPriority w:val="21"/>
    <w:qFormat/>
    <w:rsid w:val="0083318B"/>
    <w:rPr>
      <w:b/>
      <w:bCs/>
      <w:i/>
      <w:iCs/>
      <w:color w:val="4F81BD" w:themeColor="accent1"/>
    </w:rPr>
  </w:style>
  <w:style w:type="character" w:styleId="af1">
    <w:name w:val="Subtle Reference"/>
    <w:basedOn w:val="a0"/>
    <w:uiPriority w:val="31"/>
    <w:qFormat/>
    <w:rsid w:val="0083318B"/>
    <w:rPr>
      <w:smallCaps/>
      <w:color w:val="000000"/>
      <w:u w:val="single"/>
    </w:rPr>
  </w:style>
  <w:style w:type="character" w:styleId="af2">
    <w:name w:val="Intense Reference"/>
    <w:basedOn w:val="a0"/>
    <w:uiPriority w:val="32"/>
    <w:qFormat/>
    <w:rsid w:val="0083318B"/>
    <w:rPr>
      <w:b w:val="0"/>
      <w:bCs/>
      <w:smallCaps/>
      <w:color w:val="4F81BD" w:themeColor="accent1"/>
      <w:spacing w:val="5"/>
      <w:u w:val="single"/>
    </w:rPr>
  </w:style>
  <w:style w:type="character" w:styleId="af3">
    <w:name w:val="Book Title"/>
    <w:basedOn w:val="a0"/>
    <w:uiPriority w:val="33"/>
    <w:qFormat/>
    <w:rsid w:val="0083318B"/>
    <w:rPr>
      <w:b/>
      <w:bCs/>
      <w:caps/>
      <w:smallCaps w:val="0"/>
      <w:color w:val="1F497D" w:themeColor="text2"/>
      <w:spacing w:val="10"/>
    </w:rPr>
  </w:style>
  <w:style w:type="paragraph" w:styleId="af4">
    <w:name w:val="TOC Heading"/>
    <w:basedOn w:val="1"/>
    <w:next w:val="a"/>
    <w:uiPriority w:val="39"/>
    <w:semiHidden/>
    <w:unhideWhenUsed/>
    <w:qFormat/>
    <w:rsid w:val="0083318B"/>
    <w:pPr>
      <w:spacing w:before="480" w:line="264" w:lineRule="auto"/>
      <w:outlineLvl w:val="9"/>
    </w:pPr>
    <w:rPr>
      <w:b/>
    </w:rPr>
  </w:style>
  <w:style w:type="paragraph" w:customStyle="1" w:styleId="ConsPlusNormal">
    <w:name w:val="ConsPlusNormal"/>
    <w:rsid w:val="004456F3"/>
    <w:pPr>
      <w:widowControl w:val="0"/>
      <w:autoSpaceDE w:val="0"/>
      <w:autoSpaceDN w:val="0"/>
      <w:spacing w:line="240" w:lineRule="auto"/>
      <w:ind w:firstLine="0"/>
    </w:pPr>
    <w:rPr>
      <w:rFonts w:ascii="Calibri" w:eastAsia="Times New Roman" w:hAnsi="Calibri" w:cs="Calibri"/>
      <w:sz w:val="20"/>
      <w:szCs w:val="20"/>
    </w:rPr>
  </w:style>
  <w:style w:type="paragraph" w:customStyle="1" w:styleId="ConsPlusTitle">
    <w:name w:val="ConsPlusTitle"/>
    <w:rsid w:val="004456F3"/>
    <w:pPr>
      <w:widowControl w:val="0"/>
      <w:autoSpaceDE w:val="0"/>
      <w:autoSpaceDN w:val="0"/>
      <w:spacing w:line="240" w:lineRule="auto"/>
      <w:ind w:firstLine="0"/>
    </w:pPr>
    <w:rPr>
      <w:rFonts w:ascii="Calibri" w:eastAsia="Times New Roman" w:hAnsi="Calibri" w:cs="Calibri"/>
      <w:b/>
      <w:sz w:val="20"/>
      <w:szCs w:val="20"/>
    </w:rPr>
  </w:style>
  <w:style w:type="paragraph" w:customStyle="1" w:styleId="ConsPlusTitlePage">
    <w:name w:val="ConsPlusTitlePage"/>
    <w:rsid w:val="004456F3"/>
    <w:pPr>
      <w:widowControl w:val="0"/>
      <w:autoSpaceDE w:val="0"/>
      <w:autoSpaceDN w:val="0"/>
      <w:spacing w:line="240" w:lineRule="auto"/>
      <w:ind w:firstLine="0"/>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F08501F2A34BA1BBF8C2E47CCC126A663A812A673A5F439FFFBE92BD4538D09FC686F274970B8055144EF348D0F099CC5Ck9PD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39F08501F2A34BA1BBF8C2E47CCC126A663A812A603A5F439FFFBE92BD4538D09FC681F920C54BD453411DA91DDEEF99D25D974E1099C9kCP5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9F08501F2A34BA1BBF8C2E47CCC126A663A812A603A5F439FFFBE92BD4538D09FC681F920C74FD753411DA91DDEEF99D25D974E1099C9kCP5L" TargetMode="External"/><Relationship Id="rId11" Type="http://schemas.openxmlformats.org/officeDocument/2006/relationships/hyperlink" Target="consultantplus://offline/ref=39F08501F2A34BA1BBF8C2E47CCC126A663A8628623A5F439FFFBE92BD4538D09FC682FE23CD1B841C4041EC4ACDEE98D25F9451k1PBL" TargetMode="External"/><Relationship Id="rId5" Type="http://schemas.openxmlformats.org/officeDocument/2006/relationships/hyperlink" Target="consultantplus://offline/ref=39F08501F2A34BA1BBF8C2E47CCC126A6D3D822C653A5F439FFFBE92BD4538D09FC681F920C64ED153411DA91DDEEF99D25D974E1099C9kCP5L" TargetMode="External"/><Relationship Id="rId10" Type="http://schemas.openxmlformats.org/officeDocument/2006/relationships/hyperlink" Target="consultantplus://offline/ref=39F08501F2A34BA1BBF8C2E47CCC126A663A812A673A5F439FFFBE92BD4538D09FC681F920C648D553411DA91DDEEF99D25D974E1099C9kCP5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9F08501F2A34BA1BBF8C2E47CCC126A6A3984286F3A5F439FFFBE92BD4538D09FC681F920C649D653411DA91DDEEF99D25D974E1099C9kCP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1940</Words>
  <Characters>11058</Characters>
  <Application>Microsoft Office Word</Application>
  <DocSecurity>0</DocSecurity>
  <Lines>92</Lines>
  <Paragraphs>25</Paragraphs>
  <ScaleCrop>false</ScaleCrop>
  <Company/>
  <LinksUpToDate>false</LinksUpToDate>
  <CharactersWithSpaces>12973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oon1</dc:creator>
  <cp:keywords/>
  <dc:description/>
  <cp:lastModifiedBy>oon1</cp:lastModifiedBy>
  <cp:revision>1</cp:revision>
  <dcterms:created xsi:type="dcterms:W3CDTF">2019-03-12T11:15:00Z</dcterms:created>
  <dcterms:modified xsi:type="dcterms:W3CDTF">2019-03-12T11:15:00Z</dcterms:modified>
</cp:coreProperties>
</file>