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7E" w:rsidRDefault="002E177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E177E" w:rsidRDefault="002E177E">
      <w:pPr>
        <w:pStyle w:val="ConsPlusNormal"/>
        <w:jc w:val="both"/>
        <w:outlineLvl w:val="0"/>
      </w:pPr>
    </w:p>
    <w:p w:rsidR="002E177E" w:rsidRDefault="002E177E">
      <w:pPr>
        <w:pStyle w:val="ConsPlusNormal"/>
        <w:outlineLvl w:val="0"/>
      </w:pPr>
      <w:r>
        <w:t>Зарегистрировано в Минюсте России 24 марта 2016 г. N 41525</w:t>
      </w:r>
    </w:p>
    <w:p w:rsidR="002E177E" w:rsidRDefault="002E17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Title"/>
        <w:jc w:val="center"/>
      </w:pPr>
      <w:r>
        <w:t>ФЕДЕРАЛЬНАЯ СЛУЖБА ПО НАДЗОРУ В СФЕРЕ ЗАЩИТЫ</w:t>
      </w:r>
    </w:p>
    <w:p w:rsidR="002E177E" w:rsidRDefault="002E177E">
      <w:pPr>
        <w:pStyle w:val="ConsPlusTitle"/>
        <w:jc w:val="center"/>
      </w:pPr>
      <w:r>
        <w:t>ПРАВ ПОТРЕБИТЕЛЕЙ И БЛАГОПОЛУЧИЯ ЧЕЛОВЕКА</w:t>
      </w:r>
    </w:p>
    <w:p w:rsidR="002E177E" w:rsidRDefault="002E177E">
      <w:pPr>
        <w:pStyle w:val="ConsPlusTitle"/>
        <w:jc w:val="center"/>
      </w:pPr>
    </w:p>
    <w:p w:rsidR="002E177E" w:rsidRDefault="002E177E">
      <w:pPr>
        <w:pStyle w:val="ConsPlusTitle"/>
        <w:jc w:val="center"/>
      </w:pPr>
      <w:r>
        <w:t>ГЛАВНЫЙ ГОСУДАРСТВЕННЫЙ САНИТАРНЫЙ ВРАЧ</w:t>
      </w:r>
    </w:p>
    <w:p w:rsidR="002E177E" w:rsidRDefault="002E177E">
      <w:pPr>
        <w:pStyle w:val="ConsPlusTitle"/>
        <w:jc w:val="center"/>
      </w:pPr>
      <w:r>
        <w:t>РОССИЙСКОЙ ФЕДЕРАЦИИ</w:t>
      </w:r>
    </w:p>
    <w:p w:rsidR="002E177E" w:rsidRDefault="002E177E">
      <w:pPr>
        <w:pStyle w:val="ConsPlusTitle"/>
        <w:jc w:val="center"/>
      </w:pPr>
    </w:p>
    <w:p w:rsidR="002E177E" w:rsidRDefault="002E177E">
      <w:pPr>
        <w:pStyle w:val="ConsPlusTitle"/>
        <w:jc w:val="center"/>
      </w:pPr>
      <w:r>
        <w:t>ПОСТАНОВЛЕНИЕ</w:t>
      </w:r>
    </w:p>
    <w:p w:rsidR="002E177E" w:rsidRDefault="002E177E">
      <w:pPr>
        <w:pStyle w:val="ConsPlusTitle"/>
        <w:jc w:val="center"/>
      </w:pPr>
      <w:r>
        <w:t>от 4 февраля 2016 г. N 11</w:t>
      </w:r>
    </w:p>
    <w:p w:rsidR="002E177E" w:rsidRDefault="002E177E">
      <w:pPr>
        <w:pStyle w:val="ConsPlusTitle"/>
        <w:jc w:val="center"/>
      </w:pPr>
    </w:p>
    <w:p w:rsidR="002E177E" w:rsidRDefault="002E177E">
      <w:pPr>
        <w:pStyle w:val="ConsPlusTitle"/>
        <w:jc w:val="center"/>
      </w:pPr>
      <w:r>
        <w:t>О ПРЕДСТАВЛЕНИИ</w:t>
      </w:r>
    </w:p>
    <w:p w:rsidR="002E177E" w:rsidRDefault="002E177E">
      <w:pPr>
        <w:pStyle w:val="ConsPlusTitle"/>
        <w:jc w:val="center"/>
      </w:pPr>
      <w:r>
        <w:t>ВНЕОЧЕРЕДНЫХ ДОНЕСЕНИЙ О ЧРЕЗВЫЧАЙНЫХ СИТУАЦИЯХ</w:t>
      </w:r>
    </w:p>
    <w:p w:rsidR="002E177E" w:rsidRDefault="002E177E">
      <w:pPr>
        <w:pStyle w:val="ConsPlusTitle"/>
        <w:jc w:val="center"/>
      </w:pPr>
      <w:r>
        <w:t>САНИТАРНО-ЭПИДЕМИОЛОГИЧЕСКОГО ХАРАКТЕРА</w:t>
      </w:r>
    </w:p>
    <w:p w:rsidR="002E177E" w:rsidRDefault="002E17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7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</w:t>
            </w:r>
          </w:p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>врача РФ от 20.04.2016 N 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</w:tr>
    </w:tbl>
    <w:p w:rsidR="002E177E" w:rsidRDefault="002E177E">
      <w:pPr>
        <w:pStyle w:val="ConsPlusNormal"/>
        <w:jc w:val="center"/>
      </w:pPr>
    </w:p>
    <w:p w:rsidR="002E177E" w:rsidRDefault="002E177E">
      <w:pPr>
        <w:pStyle w:val="ConsPlusNormal"/>
        <w:ind w:firstLine="540"/>
        <w:jc w:val="both"/>
      </w:pPr>
      <w:r>
        <w:t>Я, Главный государственный санитарный врач Российской Федерации А.Ю. Попова, проанализировав санитарно-эпидемиологическую обстановку в стране и за рубежом, отмечаю наличие рисков, способных повлиять на санитарно-эпидемиологическую ситуацию в Российской Федерации.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В последние годы регистрируются новые инфекционные болезни, вызванные опасными патогенами (ближневосточный респираторный синдром, вызванный новым коронавирусом, грипп, вызванный высокопатогенными вирусами (AH5N1, AH7N9), расширяется и изменяется ареал ряда природно-очаговых инфекций (лихорадки Западного Нила, Крымской геморрагической лихорадки, инфекций, передающихся клещами, чумы). В мире регистрируются крупные очаги опасных инфекций, представляющие угрозу для всего мира (лихорадка Эбола в Западной Африке в 2014 - 2015 гг., холера в Северной Африке, на Ближнем Востоке, в странах Карибского бассейна, лихорадка денге в Юго-Восточной Азии и другие).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В течение последних лет Роспотребнадзор актуализировал ряд нормативных и методических документов по обеспечению санитарно-эпидемиологического надзора, в том числе в отношении болезней, общих для человека и животных, некоторых новых групп инфекционных болезней (внебольничные пневмонии), что оптимизировало подходы к оценке и прогнозированию санитарно-эпидемиологической ситуации.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 xml:space="preserve">С целью принятия неотложных мер по ликвидации эпидемических очагов и недопущению распространения инфекционных и массовых неинфекционных заболеваний, оперативного информирования и своевременной организации санитарно-противоэпидемических (профилактических) мероприятий при ликвидации чрезвычайных ситуаций санитарно-эпидемиологического характера, обеспечения санитарно-эпидемиологического благополучия населения Российской Федерации, руководствуясь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30 марта 1999 года N 52-ФЗ О санитарно-эпидемиологическом благополучии населения (Собрание законодательства Российской Федерации, 1999, N 14, ст. 1650; 2002, N 1 (ч. I), ст. 2; 2003, N 2, ст. 167, N 27 (ч. I), ст. 2700; 2004, N 35, ст. 3607; 2005, N 19, ст. 1752; 2006, N 1, ст. 10, N 52 (ч. I), ст. 5498; 2007, N 1 (ч. I), ст. 21, ст. 29, N 27, ст. 3213, N 46, ст. 5554, N 49, ст. 6070; 2008, N 24, ст. 2801, N 29 (ч. I), ст. 3418, N 30 (ч. II), ст. 3616, N 44, ст. 4984, N 51 (ч. I), ст. 6223; 2009, N 1, ст. 17, 2010, N 40, ст. 4969; 2011, N 1, ст. 6; N 30, ст. 4590, 4596; 2012, N 26, ст. 3446; 2013, N 30, ст. 4079; N 48, ст. 6165; 2014, N 26 (ч. I), ст. 3366, ст. 3377; 2015, N 1 (ч. I), ст. 11; N 27, ст. 3951; N 29 (ч. I), ст. 4339; N 29 (ч. I), ст. 4359), в соответствии с </w:t>
      </w:r>
      <w:hyperlink r:id="rId7">
        <w:r>
          <w:rPr>
            <w:color w:val="0000FF"/>
          </w:rPr>
          <w:t>пунктами 5.4</w:t>
        </w:r>
      </w:hyperlink>
      <w:r>
        <w:t xml:space="preserve">, </w:t>
      </w:r>
      <w:hyperlink r:id="rId8">
        <w:r>
          <w:rPr>
            <w:color w:val="0000FF"/>
          </w:rPr>
          <w:t>5.5</w:t>
        </w:r>
      </w:hyperlink>
      <w:r>
        <w:t xml:space="preserve">, </w:t>
      </w:r>
      <w:hyperlink r:id="rId9">
        <w:r>
          <w:rPr>
            <w:color w:val="0000FF"/>
          </w:rPr>
          <w:t>5.6</w:t>
        </w:r>
      </w:hyperlink>
      <w:r>
        <w:t xml:space="preserve">, </w:t>
      </w:r>
      <w:hyperlink r:id="rId10">
        <w:r>
          <w:rPr>
            <w:color w:val="0000FF"/>
          </w:rPr>
          <w:t>5.8</w:t>
        </w:r>
      </w:hyperlink>
      <w:r>
        <w:t xml:space="preserve">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 июня 2004 года N 322 "Об утверждении положения о Федеральной службе по надзору в сфере защиты прав потребителей и благополучия человека" (Собрание законодательства Российской Федерации, 12.07.2004, N 28, ст. 2899; 29.05.2006, N 22, ст. 2337; 25.12.2006, N 52 (3 ч.), ст. 5587; 06.10.2008, N 40, ст. 4548; 17.11.2008, N 46, ст. 5337; </w:t>
      </w:r>
      <w:r>
        <w:lastRenderedPageBreak/>
        <w:t xml:space="preserve">27.07.2009, N 30, ст. 3823; 17.08.2009, N 33, ст. 4081; 01.03.2010, N 9, ст. 960; 28.06.2010, N 26, ст. 3350; 04.04.2011, N 14, ст. 1935; 24.10.2011, N 43, ст. 6079; 31.10.2011, N 44, ст. 6272; 02.07.2012, N 27, ст. 3729; 04.02.2013, N 5, ст. 405; 03.06.2013, N 22, ст. 2812; 11.11.2013, N 45, ст. 5822; N 2, 12.01.2015, ст. 491; 03.08.2015, N 31, ст. 4680), </w:t>
      </w:r>
      <w:hyperlink r:id="rId11">
        <w:r>
          <w:rPr>
            <w:color w:val="0000FF"/>
          </w:rPr>
          <w:t>пунктом 13</w:t>
        </w:r>
      </w:hyperlink>
      <w:r>
        <w:t xml:space="preserve"> постановления Правительства Российской Федерации от 16 мая 2005 года N 303 "О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Федерации" (Собрание законодательства Российской Федерации, 23.05.2005, N 21, ст. 2023; 27.03.2006, N 13, ст. 1409; 24.03.2008, N 12, ст. 1130; 09.06.2008, N 23, ст. 2713; 16.06.2008, N 24, ст. 2867; 15.12.2008, N 50, ст. 5946; 09.02.2009, N 6, ст. 738; 09.03.2009, N 10, ст. 1224; 04.05.2009, N 18 (2 ч.), ст. 2248; 20.09.2010, N 38, ст. 4825; 20.09.2010, N 38, ст. 4835; 14.02.2011, N 7, ст. 981; 21.11.2011, N 47, ст. 6662; 10.09.2012, N 37, ст. 5002; 12.11.2012, N 46, ст. 6339; 17.06.2013, N 24, ст. 2999; 17.06.2013, N 24, ст. 3000; 12.08.2013, N 32, ст. 4311), положениями Международных медико-санитарных правил (2005 г.), принятых на 58 сессии Всемирной ассамблеи здравоохранения (Женева, 2005 г.), постановляю: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1. Утвердить: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 xml:space="preserve">1.1. </w:t>
      </w:r>
      <w:hyperlink w:anchor="P51">
        <w:r>
          <w:rPr>
            <w:color w:val="0000FF"/>
          </w:rPr>
          <w:t>Порядок</w:t>
        </w:r>
      </w:hyperlink>
      <w:r>
        <w:t xml:space="preserve"> представления внеочередных донесений о возникновении чрезвычайных ситуаций санитарно-эпидемиологического характера (Приложение N 1).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 xml:space="preserve">1.2. </w:t>
      </w:r>
      <w:hyperlink w:anchor="P82">
        <w:r>
          <w:rPr>
            <w:color w:val="0000FF"/>
          </w:rPr>
          <w:t>Перечень</w:t>
        </w:r>
      </w:hyperlink>
      <w:r>
        <w:t xml:space="preserve"> инфекционных, паразитарных болезней, поствакцинальных осложнений и необычных реакций после применения иммунобиологических лекарственных препаратов, внеочередные донесения о которых представляются в Федеральную службу по надзору в сфере защиты прав потребителей и благополучия человека (Приложение N 2).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 xml:space="preserve">1.3. </w:t>
      </w:r>
      <w:hyperlink w:anchor="P344">
        <w:r>
          <w:rPr>
            <w:color w:val="0000FF"/>
          </w:rPr>
          <w:t>Перечень</w:t>
        </w:r>
      </w:hyperlink>
      <w:r>
        <w:t xml:space="preserve"> пищевых отравлений, в том числе острых групповых профессиональных отравлений людей, фактов приостановления (запрещения) реализации пищевых продуктов, продовольственного сырья, недоброкачественных товаров народного потребления, загрязнений окружающей среды, внеочередные донесения о которых представляются в Федеральную службу по надзору в сфере защиты прав потребителей и благополучия человека (Приложение N 3).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2. Руководителям органов исполнительной власти субъектов Российской Федерации в сфере охраны здоровья обеспечить своевременное информирование территориальных органов и учреждений, осуществляющих государственный санитарно-эпидемиологический надзор, о регистрации случаев инфекционных и массовых неинфекционных заболеваний (отравлений) в соответствии с указанными перечнями.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3. Руководителям управлений Роспотребнадзора по субъектам Российской Федерации обеспечить: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3.1. Оперативное реагирование на чрезвычайные ситуации санитарно-эпидемиологического характера, проведение специальных санитарно-эпидемиологических расследований по установлению причин и выявлению условий возникновения и распространения инфекционных и массовых неинфекционных заболеваний (отравлений).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3.2. Организацию взаимодействия с заинтересованными ведомствами и проведение адекватных санитарно-противоэпидемических (профилактических) мероприятий.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3.3. Своевременное представление внеочередных донесений о чрезвычайных ситуациях санитарно-эпидемиологического характера в Федеральную службу по надзору в сфере защиты прав потребителей и благополучия человека.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 xml:space="preserve">4. Признать утратившим силу </w:t>
      </w:r>
      <w:hyperlink r:id="rId1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 февраля 2009 года N 11 "О предоставлении внеочередных донесений о чрезвычайных ситуациях в области общественного здравоохранения санитарно-эпидемиологического характера", зарегистрированного в Минюсте России 10 апреля 2009 года, регистрационный N 13745.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5. Контроль за исполнением настоящего постановления оставляю за собой.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right"/>
      </w:pPr>
      <w:r>
        <w:t>А.Ю.ПОПОВА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right"/>
        <w:outlineLvl w:val="0"/>
      </w:pPr>
      <w:r>
        <w:t>Приложение N 1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right"/>
      </w:pPr>
      <w:r>
        <w:t>Утверждено</w:t>
      </w:r>
    </w:p>
    <w:p w:rsidR="002E177E" w:rsidRDefault="002E177E">
      <w:pPr>
        <w:pStyle w:val="ConsPlusNormal"/>
        <w:jc w:val="right"/>
      </w:pPr>
      <w:r>
        <w:t>постановлением</w:t>
      </w:r>
    </w:p>
    <w:p w:rsidR="002E177E" w:rsidRDefault="002E177E">
      <w:pPr>
        <w:pStyle w:val="ConsPlusNormal"/>
        <w:jc w:val="right"/>
      </w:pPr>
      <w:r>
        <w:t>Главного государственного</w:t>
      </w:r>
    </w:p>
    <w:p w:rsidR="002E177E" w:rsidRDefault="002E177E">
      <w:pPr>
        <w:pStyle w:val="ConsPlusNormal"/>
        <w:jc w:val="right"/>
      </w:pPr>
      <w:r>
        <w:t>санитарного врача</w:t>
      </w:r>
    </w:p>
    <w:p w:rsidR="002E177E" w:rsidRDefault="002E177E">
      <w:pPr>
        <w:pStyle w:val="ConsPlusNormal"/>
        <w:jc w:val="right"/>
      </w:pPr>
      <w:r>
        <w:t>Российской Федерации</w:t>
      </w:r>
    </w:p>
    <w:p w:rsidR="002E177E" w:rsidRDefault="002E177E">
      <w:pPr>
        <w:pStyle w:val="ConsPlusNormal"/>
        <w:jc w:val="right"/>
      </w:pPr>
      <w:r>
        <w:t>от 04.02.2016 N 11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Title"/>
        <w:jc w:val="center"/>
      </w:pPr>
      <w:bookmarkStart w:id="0" w:name="P51"/>
      <w:bookmarkEnd w:id="0"/>
      <w:r>
        <w:t>ПОРЯДОК</w:t>
      </w:r>
    </w:p>
    <w:p w:rsidR="002E177E" w:rsidRDefault="002E177E">
      <w:pPr>
        <w:pStyle w:val="ConsPlusTitle"/>
        <w:jc w:val="center"/>
      </w:pPr>
      <w:r>
        <w:t>ПРЕДСТАВЛЕНИЯ ВНЕОЧЕРЕДНЫХ ДОНЕСЕНИЙ</w:t>
      </w:r>
    </w:p>
    <w:p w:rsidR="002E177E" w:rsidRDefault="002E177E">
      <w:pPr>
        <w:pStyle w:val="ConsPlusTitle"/>
        <w:jc w:val="center"/>
      </w:pPr>
      <w:r>
        <w:t>О ВОЗНИКНОВЕНИИ ЧРЕЗВЫЧАЙНЫХ СИТУАЦИЙ</w:t>
      </w:r>
    </w:p>
    <w:p w:rsidR="002E177E" w:rsidRDefault="002E177E">
      <w:pPr>
        <w:pStyle w:val="ConsPlusTitle"/>
        <w:jc w:val="center"/>
      </w:pPr>
      <w:r>
        <w:t>САНИТАРНО-ЭПИДЕМИОЛОГИЧЕСКОГО ХАРАКТЕРА</w:t>
      </w:r>
    </w:p>
    <w:p w:rsidR="002E177E" w:rsidRDefault="002E17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7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</w:t>
            </w:r>
          </w:p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>врача РФ от 20.04.2016 N 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</w:tr>
    </w:tbl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ind w:firstLine="540"/>
        <w:jc w:val="both"/>
      </w:pPr>
      <w:r>
        <w:t>1. Настоящий Порядок регулирует вопросы представления внеочередных донесений о возникновении чрезвычайных ситуаций санитарно-эпидемиологического характера (далее по тексту - чрезвычайные ситуации) в Федеральную службу по надзору в сфере защиты прав потребителей и благополучия человека.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 xml:space="preserve">2. Представление внеочередных донесений о возникновении чрезвычайных ситуаций осуществляется в соответствии с Перечнем инфекционных, паразитарных болезней, поствакцинальных осложнений и необычных реакций после применения иммунобиологических лекарственных препаратов </w:t>
      </w:r>
      <w:hyperlink w:anchor="P82">
        <w:r>
          <w:rPr>
            <w:color w:val="0000FF"/>
          </w:rPr>
          <w:t>(Приложение N 2)</w:t>
        </w:r>
      </w:hyperlink>
      <w:r>
        <w:t xml:space="preserve"> и Перечнем пищевых отравлений, в том числе острых групповых профессиональных отравлений людей, фактов приостановления (запрещения) реализации пищевых продуктов, продовольственного сырья, недоброкачественных товаров народного потребления, загрязнений окружающей среды, внеочередные донесения о которых представляются в Федеральную службу по надзору в сфере защиты прав потребителей и благополучия человека </w:t>
      </w:r>
      <w:hyperlink w:anchor="P344">
        <w:r>
          <w:rPr>
            <w:color w:val="0000FF"/>
          </w:rPr>
          <w:t>(Приложение N 3)</w:t>
        </w:r>
      </w:hyperlink>
      <w:r>
        <w:t>.</w:t>
      </w:r>
    </w:p>
    <w:p w:rsidR="002E177E" w:rsidRDefault="002E177E">
      <w:pPr>
        <w:pStyle w:val="ConsPlusNormal"/>
        <w:jc w:val="both"/>
      </w:pPr>
      <w:r>
        <w:t xml:space="preserve">(п. 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20.04.2016 N 48)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3. Медицинские работники медицинских, образовательных, оздоровительных и других организаций, индивидуальные предприниматели, осуществляющие медицинскую деятельность при выявлении больных (подозрительных) инфекционными (паразитарными) заболеваниями обязаны в течение 2-х часов сообщить по телефону, а затем в течение 12-ти часов в письменной форме (или по каналам электронной связи) представить экстренное извещение о регистрации случая инфекционной (паразитарной) болезни в территориальный орган Роспотребнадзора, уполномоченный осуществлять федеральный государственный санитарно-эпидемиологический надзор, по месту выявления больного.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 xml:space="preserve">4. В случае подозрения на ситуации, определенные в </w:t>
      </w:r>
      <w:hyperlink w:anchor="P82">
        <w:r>
          <w:rPr>
            <w:color w:val="0000FF"/>
          </w:rPr>
          <w:t>Приложениях N 2</w:t>
        </w:r>
      </w:hyperlink>
      <w:r>
        <w:t xml:space="preserve"> и </w:t>
      </w:r>
      <w:hyperlink w:anchor="P344">
        <w:r>
          <w:rPr>
            <w:color w:val="0000FF"/>
          </w:rPr>
          <w:t>N 3</w:t>
        </w:r>
      </w:hyperlink>
      <w:r>
        <w:t>, территориальный орган Роспотребнадзора немедленно информирует Федеральную службу по надзору в сфере защиты прав потребителей и благополучия человека и направляет внеочередное донесение о возникновении чрезвычайной ситуации в срок не позднее 12 часов после установления факта чрезвычайной ситуации.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5. Регистрация чрезвычайной ситуации и организация оперативного реагирования со стороны территориальных органов Роспотребнадзора осуществляется по предварительным диагнозам и уточняется при получении результатов лабораторных исследований и установлении окончательного диагноза.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6. Территориальный орган Роспотребнадзора в ежедневном режиме в виде внеочередных донесений информирует Федеральную службу по надзору в сфере защиты прав потребителей и благополучия человека о ходе эпидемиологического расследования и проводимых мероприятиях по ликвидации чрезвычайной ситуации санитарно-эпидемиологического характера.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>7. Эпидемиологические расследования всех эпидемических очагов, подлежащих регистрации в установленном порядке, завершаются подготовкой "</w:t>
      </w:r>
      <w:hyperlink r:id="rId15">
        <w:r>
          <w:rPr>
            <w:color w:val="0000FF"/>
          </w:rPr>
          <w:t>Акта</w:t>
        </w:r>
      </w:hyperlink>
      <w:r>
        <w:t xml:space="preserve"> эпидемиологического расследования </w:t>
      </w:r>
      <w:r>
        <w:lastRenderedPageBreak/>
        <w:t>очага инфекционной (паразитарной) болезни с установлением причинно-следственной связи" (утвержденного постановлением Главного государственного санитарного врача Российской Федерации от 21.10.2010 N 133, зарегистрированным в Минюсте России 25.11.2011, регистрационный N 19040) не позднее чем через 10 дней после ликвидации чрезвычайной ситуации.</w:t>
      </w:r>
    </w:p>
    <w:p w:rsidR="002E177E" w:rsidRDefault="002E177E">
      <w:pPr>
        <w:pStyle w:val="ConsPlusNormal"/>
        <w:spacing w:before="200"/>
        <w:ind w:firstLine="540"/>
        <w:jc w:val="both"/>
      </w:pPr>
      <w:r>
        <w:t xml:space="preserve">8. По окончании эпидемиологического расследования ситуаций, определенных </w:t>
      </w:r>
      <w:hyperlink w:anchor="P82">
        <w:r>
          <w:rPr>
            <w:color w:val="0000FF"/>
          </w:rPr>
          <w:t>Приложением N 2</w:t>
        </w:r>
      </w:hyperlink>
      <w:r>
        <w:t>, "</w:t>
      </w:r>
      <w:hyperlink r:id="rId16">
        <w:r>
          <w:rPr>
            <w:color w:val="0000FF"/>
          </w:rPr>
          <w:t>Акт</w:t>
        </w:r>
      </w:hyperlink>
      <w:r>
        <w:t xml:space="preserve"> эпидемиологического расследования очага инфекционной (паразитарной) болезни с установлением причинно-следственной связи" направляется территориальным органом Роспотребнадзора в Федеральную службу по надзору в сфере защиты прав потребителей и благополучия человека почтой не позднее чем через 10 дней после ликвидации чрезвычайной ситуации.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right"/>
        <w:outlineLvl w:val="0"/>
      </w:pPr>
      <w:r>
        <w:t>Приложение N 2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right"/>
      </w:pPr>
      <w:r>
        <w:t>Утверждено</w:t>
      </w:r>
    </w:p>
    <w:p w:rsidR="002E177E" w:rsidRDefault="002E177E">
      <w:pPr>
        <w:pStyle w:val="ConsPlusNormal"/>
        <w:jc w:val="right"/>
      </w:pPr>
      <w:r>
        <w:t>постановлением</w:t>
      </w:r>
    </w:p>
    <w:p w:rsidR="002E177E" w:rsidRDefault="002E177E">
      <w:pPr>
        <w:pStyle w:val="ConsPlusNormal"/>
        <w:jc w:val="right"/>
      </w:pPr>
      <w:r>
        <w:t>Главного государственного</w:t>
      </w:r>
    </w:p>
    <w:p w:rsidR="002E177E" w:rsidRDefault="002E177E">
      <w:pPr>
        <w:pStyle w:val="ConsPlusNormal"/>
        <w:jc w:val="right"/>
      </w:pPr>
      <w:r>
        <w:t>санитарного врача</w:t>
      </w:r>
    </w:p>
    <w:p w:rsidR="002E177E" w:rsidRDefault="002E177E">
      <w:pPr>
        <w:pStyle w:val="ConsPlusNormal"/>
        <w:jc w:val="right"/>
      </w:pPr>
      <w:r>
        <w:t>Российской Федерации</w:t>
      </w:r>
    </w:p>
    <w:p w:rsidR="002E177E" w:rsidRDefault="002E177E">
      <w:pPr>
        <w:pStyle w:val="ConsPlusNormal"/>
        <w:jc w:val="right"/>
      </w:pPr>
      <w:r>
        <w:t>от 04.02.2016 N 11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Title"/>
        <w:jc w:val="center"/>
      </w:pPr>
      <w:bookmarkStart w:id="1" w:name="P82"/>
      <w:bookmarkEnd w:id="1"/>
      <w:r>
        <w:t>ПЕРЕЧЕНЬ</w:t>
      </w:r>
    </w:p>
    <w:p w:rsidR="002E177E" w:rsidRDefault="002E177E">
      <w:pPr>
        <w:pStyle w:val="ConsPlusTitle"/>
        <w:jc w:val="center"/>
      </w:pPr>
      <w:r>
        <w:t>ИНФЕКЦИОННЫХ, ПАРАЗИТАРНЫХ БОЛЕЗНЕЙ, ПОСТВАКЦИНАЛЬНЫХ</w:t>
      </w:r>
    </w:p>
    <w:p w:rsidR="002E177E" w:rsidRDefault="002E177E">
      <w:pPr>
        <w:pStyle w:val="ConsPlusTitle"/>
        <w:jc w:val="center"/>
      </w:pPr>
      <w:r>
        <w:t>ОСЛОЖНЕНИЙ И НЕОБЫЧНЫХ РЕАКЦИЙ ПОСЛЕ ПРИМЕНЕНИЯ</w:t>
      </w:r>
    </w:p>
    <w:p w:rsidR="002E177E" w:rsidRDefault="002E177E">
      <w:pPr>
        <w:pStyle w:val="ConsPlusTitle"/>
        <w:jc w:val="center"/>
      </w:pPr>
      <w:r>
        <w:t>ИММУНОБИОЛОГИЧЕСКИХ ЛЕКАРСТВЕННЫХ ПРЕПАРАТОВ,</w:t>
      </w:r>
    </w:p>
    <w:p w:rsidR="002E177E" w:rsidRDefault="002E177E">
      <w:pPr>
        <w:pStyle w:val="ConsPlusTitle"/>
        <w:jc w:val="center"/>
      </w:pPr>
      <w:r>
        <w:t>ВНЕОЧЕРЕДНЫЕ ДОНЕСЕНИЯ О КОТОРЫХ ПРЕДСТАВЛЯЮТСЯ</w:t>
      </w:r>
    </w:p>
    <w:p w:rsidR="002E177E" w:rsidRDefault="002E177E">
      <w:pPr>
        <w:pStyle w:val="ConsPlusTitle"/>
        <w:jc w:val="center"/>
      </w:pPr>
      <w:r>
        <w:t>В ФЕДЕРАЛЬНУЮ СЛУЖБУ ПО НАДЗОРУ В СФЕРЕ ЗАЩИТЫ</w:t>
      </w:r>
    </w:p>
    <w:p w:rsidR="002E177E" w:rsidRDefault="002E177E">
      <w:pPr>
        <w:pStyle w:val="ConsPlusTitle"/>
        <w:jc w:val="center"/>
      </w:pPr>
      <w:r>
        <w:t>ПРАВ ПОТРЕБИТЕЛЕЙ И БЛАГОПОЛУЧИЯ ЧЕЛОВЕКА</w:t>
      </w:r>
    </w:p>
    <w:p w:rsidR="002E177E" w:rsidRDefault="002E17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7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</w:t>
            </w:r>
          </w:p>
          <w:p w:rsidR="002E177E" w:rsidRDefault="002E177E">
            <w:pPr>
              <w:pStyle w:val="ConsPlusNormal"/>
              <w:jc w:val="center"/>
            </w:pPr>
            <w:r>
              <w:rPr>
                <w:color w:val="392C69"/>
              </w:rPr>
              <w:t>врача РФ от 20.04.2016 N 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77E" w:rsidRDefault="002E177E">
            <w:pPr>
              <w:pStyle w:val="ConsPlusNormal"/>
            </w:pPr>
          </w:p>
        </w:tc>
      </w:tr>
    </w:tbl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sectPr w:rsidR="002E177E" w:rsidSect="008812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891"/>
      </w:tblGrid>
      <w:tr w:rsidR="002E177E">
        <w:tc>
          <w:tcPr>
            <w:tcW w:w="6803" w:type="dxa"/>
          </w:tcPr>
          <w:p w:rsidR="002E177E" w:rsidRDefault="002E177E">
            <w:pPr>
              <w:pStyle w:val="ConsPlusNormal"/>
              <w:jc w:val="center"/>
            </w:pPr>
            <w:r>
              <w:lastRenderedPageBreak/>
              <w:t>Наименование инфекционных и паразитарных болезней, данных мониторинга за некоторыми возбудителями инфекционных болезней, необычных реакций после применения медицинских иммунобиологических препаратов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Количество случаев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 Выявление случаев болезни (смерти), в том числе при подозрении (предварительном диагнозе):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</w:pP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  <w:jc w:val="both"/>
            </w:pPr>
            <w:r>
              <w:t>1.1. чумой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  <w:jc w:val="both"/>
            </w:pPr>
            <w:r>
              <w:t>1.2. холерой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  <w:jc w:val="both"/>
            </w:pPr>
            <w:r>
              <w:t>1.3. оспой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  <w:jc w:val="both"/>
            </w:pPr>
            <w:r>
              <w:t>1.4. острым паралитическим полиомиелитом, в том числе ассоциированным с вакциной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1.5. гриппом, вызванным высокопатогенным, а также новым антигенным вариантом вируса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1.6. тяжелым острым респираторным синдромом (ТОРС), ближневосточным респираторным синдромом (БВРС - Ков) и другими новыми патогенами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  <w:jc w:val="both"/>
            </w:pPr>
            <w:r>
              <w:t>1.7. желтой лихорадкой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1.8. контагиозными вирусными геморрагическими лихорадками (Эбола, Ласса, Марбург и другими новыми)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1.9. лихорадкой Западного Нила, лихорадкой Долины Риф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1.10. Крымской геморрагической лихорадкой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1.11. малярией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 местной передачи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1.12. бешенством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 заболевания человека и о регистрации зоонозного очага с вовлечением людей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lastRenderedPageBreak/>
              <w:t>1.13. сибирской язвой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1.14. ВИЧ-инфекцией и парентеральными гепатитами (B, C и другими)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 заражения в медицинских организациях или в других организованных коллективах (интернаты, учреждения социального обслуживания и другие)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1.15. эпидемическим сыпным тифом, болезнью Брилля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1.16. легионеллезом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 внутрибольничного заражения и каждом случае, связанном с поездками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1.17. генерализованными формами менингококковой инфекции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1.18. другим инфекционным заболеванием с тяжелым клиническим течением неизвестной этиологии (в том числе с диагнозом лихорадка неясного генеза и внебольничная пневмония неустановленной этиологии)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2. Регистрация летальных исходов от кори, дифтерии, менингококковой инфекции, брюшного тифа, паратифа, сальмонеллеза, шигеллеза, иерсиниоза (псевдотуберкулеза), острых кишечных инфекций и пищевых отравлений установленной и неустановленной этиологии, гепатита A, малярии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3. Выделение возбудителей инфекционных болезней: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</w:pP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3.1. об обнаружении генетического материала, выделении чистой культуры чумного микроба от блох, грызунов или других животных, или в других пробах окружающей среды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3.2. об обнаружении генетического материала, выделении культуры холерного вибриона из окружающей среды, независимо от токсигенности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 xml:space="preserve">3.3. о выделении дикого полиовируса от людей и (или) из окружающей </w:t>
            </w:r>
            <w:r>
              <w:lastRenderedPageBreak/>
              <w:t>среды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lastRenderedPageBreak/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lastRenderedPageBreak/>
              <w:t>3.4. о выделении легионелл из образцов воды систем водоснабжения, кондиционирования и увлажнения в количестве более 10</w:t>
            </w:r>
            <w:r>
              <w:rPr>
                <w:vertAlign w:val="superscript"/>
              </w:rPr>
              <w:t>3</w:t>
            </w:r>
            <w:r>
              <w:t xml:space="preserve"> КОЕ на литр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4. Выявление поствакцинальных осложнений и необычных реакций после применения иммунобиологических лекарственных препаратов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 xml:space="preserve">о каждом случае </w:t>
            </w:r>
            <w:hyperlink w:anchor="P329">
              <w:r>
                <w:rPr>
                  <w:color w:val="0000FF"/>
                </w:rPr>
                <w:t>&lt;*&gt;</w:t>
              </w:r>
            </w:hyperlink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 Выявление среди населения случаев инфекционных и паразитарных болезней или подозрений на инфекционные и паразитарные болезни, возникшие в пределах одного инкубационного периода или на одной территории (далее - групповые заболевания):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</w:pP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5.1. брюшным тифом, паратифами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5.2. другими сальмонеллезными инфекциями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5.3. шигеллезом и другими острыми кишечными инфекциями установленной (включая условно-патогенную микрофлору и инфекционные болезни вирусной этиологии, энтеровирусную инфекцию с клиникой острых кишечных инфекций) и неустановленной этиологии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5.4. кишечным иерсиниозом и псевдотуберкулезом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5.5. вирусным гепатитом A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5.6. серозным вирусным менингитом и энтеровирусной инфекцией герпетических, ангинозных и других форм, за исключением проявлений острых кишечных инфекций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5.7. дифтерией (в том числе бактерионосителей токсигенных штаммов коринебактерий)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5.8. корью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5.9. геморрагической лихорадкой с почечным синдромом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5.10. лептоспирозом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lastRenderedPageBreak/>
              <w:t>5.11. легионеллезом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5.12. лихорадкой Ку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5.13. другими риккетсиозами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5.14. орнитозом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5.15. бруцеллезом, независимо от типа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5.16. туляремией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5.17. трихинеллезом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5.18. менингококковой инфекцией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5.19. клещевым весенне-летним энцефалитом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5.20. иксодовым клещевым боррелиозом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5.21. эндемичными природно-очаговыми инфекциями (Омская геморрагическая лихорадка, комариный (японский) энцефалит, Карельская лихорадка, москитная лихорадка и др.)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5.22. внебольничной пневмонией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5.23. другими инфекционными, паразитарными и неинфекционными болезнями, в том числе неустановленной этиологии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5.24. инфекционными болезнями установленной и неустановленной этиологии с нетипичным клиническим течением, тяжелым клиническим течением и летальными исходами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5.25. массовыми неинфекционными болезнями с неустановленной этиологией с нетипичным клиническим течением, тяжелым клиническим течением и летальными исходами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 Выявление среди членов одного организованного коллектива взрослых (далее - групповые заболевания):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</w:pP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lastRenderedPageBreak/>
              <w:t>6.1. брюшным тифом, паратифами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2E177E" w:rsidRDefault="002E177E">
            <w:pPr>
              <w:pStyle w:val="ConsPlusNormal"/>
            </w:pPr>
            <w:r>
              <w:t>6.2. другими сальмонеллезными инфекциями</w:t>
            </w:r>
          </w:p>
        </w:tc>
        <w:tc>
          <w:tcPr>
            <w:tcW w:w="2891" w:type="dxa"/>
            <w:tcBorders>
              <w:bottom w:val="nil"/>
            </w:tcBorders>
          </w:tcPr>
          <w:p w:rsidR="002E177E" w:rsidRDefault="002E177E">
            <w:pPr>
              <w:pStyle w:val="ConsPlusNormal"/>
              <w:jc w:val="center"/>
            </w:pPr>
            <w:r>
              <w:t>15 и более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9694" w:type="dxa"/>
            <w:gridSpan w:val="2"/>
            <w:tcBorders>
              <w:top w:val="nil"/>
            </w:tcBorders>
          </w:tcPr>
          <w:p w:rsidR="002E177E" w:rsidRDefault="002E177E">
            <w:pPr>
              <w:pStyle w:val="ConsPlusNormal"/>
              <w:jc w:val="both"/>
            </w:pPr>
            <w:r>
              <w:t xml:space="preserve">(п. 6.2 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Главного государственного санитарного врача РФ от 20.04.2016</w:t>
            </w:r>
          </w:p>
          <w:p w:rsidR="002E177E" w:rsidRDefault="002E177E">
            <w:pPr>
              <w:pStyle w:val="ConsPlusNormal"/>
              <w:jc w:val="both"/>
            </w:pPr>
            <w:r>
              <w:t>N 48)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2E177E" w:rsidRDefault="002E177E">
            <w:pPr>
              <w:pStyle w:val="ConsPlusNormal"/>
            </w:pPr>
            <w:r>
              <w:t>6.3. шигеллезом и другими острыми кишечными инфекциями установленной (включая условно-патогенную микрофлору и инфекционные болезни вирусной этиологии, энтеровирусную инфекцию с клиникой острых кишечных инфекций) и неустановленной этиологии</w:t>
            </w:r>
          </w:p>
        </w:tc>
        <w:tc>
          <w:tcPr>
            <w:tcW w:w="2891" w:type="dxa"/>
            <w:tcBorders>
              <w:bottom w:val="nil"/>
            </w:tcBorders>
          </w:tcPr>
          <w:p w:rsidR="002E177E" w:rsidRDefault="002E177E">
            <w:pPr>
              <w:pStyle w:val="ConsPlusNormal"/>
              <w:jc w:val="center"/>
            </w:pPr>
            <w:r>
              <w:t>15 и более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9694" w:type="dxa"/>
            <w:gridSpan w:val="2"/>
            <w:tcBorders>
              <w:top w:val="nil"/>
            </w:tcBorders>
          </w:tcPr>
          <w:p w:rsidR="002E177E" w:rsidRDefault="002E177E">
            <w:pPr>
              <w:pStyle w:val="ConsPlusNormal"/>
              <w:jc w:val="both"/>
            </w:pPr>
            <w:r>
              <w:t xml:space="preserve">(п. 6.3 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Главного государственного санитарного врача РФ от 20.04.2016</w:t>
            </w:r>
          </w:p>
          <w:p w:rsidR="002E177E" w:rsidRDefault="002E177E">
            <w:pPr>
              <w:pStyle w:val="ConsPlusNormal"/>
              <w:jc w:val="both"/>
            </w:pPr>
            <w:r>
              <w:t>N 48)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2E177E" w:rsidRDefault="002E177E">
            <w:pPr>
              <w:pStyle w:val="ConsPlusNormal"/>
            </w:pPr>
            <w:r>
              <w:t>6.4. кишечным иерсиниозом и псевдотуберкулезом</w:t>
            </w:r>
          </w:p>
        </w:tc>
        <w:tc>
          <w:tcPr>
            <w:tcW w:w="2891" w:type="dxa"/>
            <w:tcBorders>
              <w:bottom w:val="nil"/>
            </w:tcBorders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9694" w:type="dxa"/>
            <w:gridSpan w:val="2"/>
            <w:tcBorders>
              <w:top w:val="nil"/>
            </w:tcBorders>
          </w:tcPr>
          <w:p w:rsidR="002E177E" w:rsidRDefault="002E177E">
            <w:pPr>
              <w:pStyle w:val="ConsPlusNormal"/>
              <w:jc w:val="both"/>
            </w:pPr>
            <w:r>
              <w:t xml:space="preserve">(п. 6.4 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Главного государственного санитарного врача РФ от 20.04.2016</w:t>
            </w:r>
          </w:p>
          <w:p w:rsidR="002E177E" w:rsidRDefault="002E177E">
            <w:pPr>
              <w:pStyle w:val="ConsPlusNormal"/>
              <w:jc w:val="both"/>
            </w:pPr>
            <w:r>
              <w:t>N 48)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2E177E" w:rsidRDefault="002E177E">
            <w:pPr>
              <w:pStyle w:val="ConsPlusNormal"/>
            </w:pPr>
            <w:r>
              <w:t>6.5. вирусным гепатитом A</w:t>
            </w:r>
          </w:p>
        </w:tc>
        <w:tc>
          <w:tcPr>
            <w:tcW w:w="2891" w:type="dxa"/>
            <w:tcBorders>
              <w:bottom w:val="nil"/>
            </w:tcBorders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9694" w:type="dxa"/>
            <w:gridSpan w:val="2"/>
            <w:tcBorders>
              <w:top w:val="nil"/>
            </w:tcBorders>
          </w:tcPr>
          <w:p w:rsidR="002E177E" w:rsidRDefault="002E177E">
            <w:pPr>
              <w:pStyle w:val="ConsPlusNormal"/>
              <w:jc w:val="both"/>
            </w:pPr>
            <w:r>
              <w:t xml:space="preserve">(п. 6.5 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Главного государственного санитарного врача РФ от 20.04.2016</w:t>
            </w:r>
          </w:p>
          <w:p w:rsidR="002E177E" w:rsidRDefault="002E177E">
            <w:pPr>
              <w:pStyle w:val="ConsPlusNormal"/>
              <w:jc w:val="both"/>
            </w:pPr>
            <w:r>
              <w:t>N 48)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2E177E" w:rsidRDefault="002E177E">
            <w:pPr>
              <w:pStyle w:val="ConsPlusNormal"/>
            </w:pPr>
            <w:r>
              <w:t>6.6. серозным вирусным менингитом и энтеровирусной инфекцией герпетических, ангинозных и других форм, за исключением проявлений острых кишечных инфекций</w:t>
            </w:r>
          </w:p>
        </w:tc>
        <w:tc>
          <w:tcPr>
            <w:tcW w:w="2891" w:type="dxa"/>
            <w:tcBorders>
              <w:bottom w:val="nil"/>
            </w:tcBorders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blPrEx>
          <w:tblBorders>
            <w:insideH w:val="nil"/>
          </w:tblBorders>
        </w:tblPrEx>
        <w:tc>
          <w:tcPr>
            <w:tcW w:w="9694" w:type="dxa"/>
            <w:gridSpan w:val="2"/>
            <w:tcBorders>
              <w:top w:val="nil"/>
            </w:tcBorders>
          </w:tcPr>
          <w:p w:rsidR="002E177E" w:rsidRDefault="002E177E">
            <w:pPr>
              <w:pStyle w:val="ConsPlusNormal"/>
              <w:jc w:val="both"/>
            </w:pPr>
            <w:r>
              <w:t xml:space="preserve">(п. 6.6 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Главного государственного санитарного врача РФ от 20.04.2016</w:t>
            </w:r>
          </w:p>
          <w:p w:rsidR="002E177E" w:rsidRDefault="002E177E">
            <w:pPr>
              <w:pStyle w:val="ConsPlusNormal"/>
              <w:jc w:val="both"/>
            </w:pPr>
            <w:r>
              <w:t>N 48)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6.7. дифтерией (в том числе бактерионосителей токсигенных штаммов коринебактерий)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6.8. корью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6.9. геморрагической лихорадкой с почечным синдромом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6.10. лептоспирозом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lastRenderedPageBreak/>
              <w:t>6.11. легионеллезом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6.12. лихорадкой Ку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6.13. другими риккетсиозами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6.14. орнитозом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6.15. бруцеллезом, независимо от типа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6.16. туляремией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6.17. трихинеллезом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6.18. менингококковой инфекцией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6.19. клещевым весенне-летним энцефалитом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6.20. клещевым боррелиозом (болезнь Лайма)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6.21. эндемичными природно-очаговыми инфекциями (Омская геморрагическая лихорадка, комариный (японский) энцефалит, Карельская лихорадка, москитная лихорадка и др.)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6.22. внебольничной пневмонией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6.23. другими инфекционными, паразитарными и неинфекционными болезнями, в том числе неустановленной этиологии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6.24. инфекционными болезнями установленной и неустановленной этиологии с нетипичным клиническим течением, тяжелым клиническим течением и летальными исходами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6.25. массовыми неинфекционными болезнями с неустановленной этиологией с нетипичным клиническим течением, тяжелым клиническим течением и летальными исходами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 xml:space="preserve">7. Выявление групповых заболеваний или подозрений на заболевания в образовательных учреждениях (дошкольных, общеобразовательных, учреждениях начального, среднего и высшего </w:t>
            </w:r>
            <w:r>
              <w:lastRenderedPageBreak/>
              <w:t>профессионального образования, специальных для обучающихся воспитанников с отклонениями в развитии, учреждениях для детей-сирот и детей, оставшихся без попечения родителей, учреждениях дополнительного образования детей):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</w:pP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lastRenderedPageBreak/>
              <w:t>7.1. брюшным тифом, паратифами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7.2. другими сальмонеллезными инфекциями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7.3. шигеллезом и другими острыми кишечными инфекциями установленной (включая условно-патогенную микрофлору и инфекционные болезни вирусной этиологии, энтеровирусную инфекцию с клиникой острых кишечных инфекций) и неустановленной этиологии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10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7.4. кишечным иерсиниозом и псевдотуберкулезом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7.5. вирусным гепатитом A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7.6. вирусным гепатитами B, C, Д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7.7. серозным вирусным менингитом и энтеровирусной инфекцией герпетических, ангинозных и других форм, за исключением проявлений острых кишечных инфекций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7.8. дифтерией (в том числе бактерионосителей токсигенных штаммов коринебактерий)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7.9. корью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7.10. эпидемическим паротитом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7.11. краснухой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7.12. менингокковой инфекцией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7.13. легионеллезом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7.14. внебольничными пневмониями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lastRenderedPageBreak/>
              <w:t>7.15. инфекционными болезнями установленной и неустановленной этиологии с нетипичным клиническим течением, тяжелым клиническим течением и летальными исходами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7.16. массовыми неинфекционными болезнями с неустановленной этиологией с нетипичным клиническим течением, тяжелым клиническим течением и летальными исходами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7.17. Другими инфекционными, паразитарными (чесотка, педикулез и другие), грибковыми (микроспория, трихофития и другие) и неинфекционными болезнями, в том числе неустановленной этиологии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 Выявление групповых заболеваний или подозрений на заболевания в медицинских организациях (в том числе санаторно-курортных), специализированных учреждениях социального обслуживания граждан пожилого возраста и инвалидов, учреждениях отдыха и оздоровления: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</w:pP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8.1. брюшным тифом, паратифами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1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8.2. другими сальмонеллезными инфекциями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8.3. шигеллезом и другими острыми кишечными инфекциями установленной (включая условно-патогенную микрофлору и инфекционные болезни вирусной этиологии, энтеровирусную инфекцию с клиникой острых кишечных инфекций) и неустановленной этиологии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8.4. кишечным иерсиниозом и псевдотуберкулезом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8.5. вирусным гепатитом A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8.6. вирусными гепатитами B, C, Д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8.7. серозным вирусным менингитом и энтеровирусной инфекцией герпетических, ангинозных и других форм, за исключением проявлений острых кишечных инфекций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 xml:space="preserve">8.8. дифтерией (в том числе бактерионосителей токсигенных штаммов </w:t>
            </w:r>
            <w:r>
              <w:lastRenderedPageBreak/>
              <w:t>коринебактерий)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lastRenderedPageBreak/>
              <w:t>1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lastRenderedPageBreak/>
              <w:t>8.9. корью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8.10. эпидемическим паротитом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8.11. краснухой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8.12. менингококковой инфекцией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2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8.13. внебольничными пневмониями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3 и более</w:t>
            </w:r>
          </w:p>
        </w:tc>
      </w:tr>
      <w:tr w:rsidR="002E177E">
        <w:tc>
          <w:tcPr>
            <w:tcW w:w="6803" w:type="dxa"/>
          </w:tcPr>
          <w:p w:rsidR="002E177E" w:rsidRDefault="002E177E">
            <w:pPr>
              <w:pStyle w:val="ConsPlusNormal"/>
            </w:pPr>
            <w:r>
              <w:t>8.14. инфекционной патологией любой этиологии, включая гнойно-септические и другие внутрибольничные инфекции, у новорожденных и родильниц, персонала (суммарно)</w:t>
            </w:r>
          </w:p>
        </w:tc>
        <w:tc>
          <w:tcPr>
            <w:tcW w:w="2891" w:type="dxa"/>
          </w:tcPr>
          <w:p w:rsidR="002E177E" w:rsidRDefault="002E177E">
            <w:pPr>
              <w:pStyle w:val="ConsPlusNormal"/>
              <w:jc w:val="center"/>
            </w:pPr>
            <w:r>
              <w:t>5 и более</w:t>
            </w:r>
          </w:p>
        </w:tc>
      </w:tr>
    </w:tbl>
    <w:p w:rsidR="002E177E" w:rsidRDefault="002E177E">
      <w:pPr>
        <w:pStyle w:val="ConsPlusNormal"/>
        <w:sectPr w:rsidR="002E177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ind w:firstLine="540"/>
        <w:jc w:val="both"/>
      </w:pPr>
      <w:r>
        <w:t>--------------------------------</w:t>
      </w:r>
    </w:p>
    <w:p w:rsidR="002E177E" w:rsidRDefault="002E177E">
      <w:pPr>
        <w:pStyle w:val="ConsPlusNormal"/>
        <w:spacing w:before="200"/>
        <w:ind w:firstLine="540"/>
        <w:jc w:val="both"/>
      </w:pPr>
      <w:bookmarkStart w:id="2" w:name="P329"/>
      <w:bookmarkEnd w:id="2"/>
      <w:r>
        <w:t xml:space="preserve">&lt;*&gt; Информация о поствакцинальных осложнениях направляется также медицинскими организациями в органы, осуществляющие федеральный государственный надзор в сфере обращения лекарственных средств для медицинского применения (в соответствии с </w:t>
      </w:r>
      <w:hyperlink r:id="rId23">
        <w:r>
          <w:rPr>
            <w:color w:val="0000FF"/>
          </w:rPr>
          <w:t>пунктом 3 статьи 9</w:t>
        </w:r>
      </w:hyperlink>
      <w:r>
        <w:t xml:space="preserve"> Федерального закона от 12 апреля 2010 года N 61-ФЗ "Об обращении лекарственных средств" ("Собрание законодательства Российской Федерации", 19.04.2010, N 16, ст. 1815).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right"/>
        <w:outlineLvl w:val="0"/>
      </w:pPr>
      <w:r>
        <w:t>Приложение N 3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right"/>
      </w:pPr>
      <w:r>
        <w:t>Утверждено</w:t>
      </w:r>
    </w:p>
    <w:p w:rsidR="002E177E" w:rsidRDefault="002E177E">
      <w:pPr>
        <w:pStyle w:val="ConsPlusNormal"/>
        <w:jc w:val="right"/>
      </w:pPr>
      <w:r>
        <w:t>постановлением</w:t>
      </w:r>
    </w:p>
    <w:p w:rsidR="002E177E" w:rsidRDefault="002E177E">
      <w:pPr>
        <w:pStyle w:val="ConsPlusNormal"/>
        <w:jc w:val="right"/>
      </w:pPr>
      <w:r>
        <w:t>Главного государственного</w:t>
      </w:r>
    </w:p>
    <w:p w:rsidR="002E177E" w:rsidRDefault="002E177E">
      <w:pPr>
        <w:pStyle w:val="ConsPlusNormal"/>
        <w:jc w:val="right"/>
      </w:pPr>
      <w:r>
        <w:t>санитарного врача</w:t>
      </w:r>
    </w:p>
    <w:p w:rsidR="002E177E" w:rsidRDefault="002E177E">
      <w:pPr>
        <w:pStyle w:val="ConsPlusNormal"/>
        <w:jc w:val="right"/>
      </w:pPr>
      <w:r>
        <w:t>Российской Федерации</w:t>
      </w:r>
    </w:p>
    <w:p w:rsidR="002E177E" w:rsidRDefault="002E177E">
      <w:pPr>
        <w:pStyle w:val="ConsPlusNormal"/>
        <w:jc w:val="right"/>
      </w:pPr>
      <w:r>
        <w:t>от 04.02.2016 N 11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Title"/>
        <w:jc w:val="center"/>
      </w:pPr>
      <w:bookmarkStart w:id="3" w:name="P344"/>
      <w:bookmarkEnd w:id="3"/>
      <w:r>
        <w:t>ПЕРЕЧЕНЬ</w:t>
      </w:r>
    </w:p>
    <w:p w:rsidR="002E177E" w:rsidRDefault="002E177E">
      <w:pPr>
        <w:pStyle w:val="ConsPlusTitle"/>
        <w:jc w:val="center"/>
      </w:pPr>
      <w:r>
        <w:t>ПИЩЕВЫХ ОТРАВЛЕНИЙ, В ТОМ ЧИСЛЕ ОСТРЫХ</w:t>
      </w:r>
    </w:p>
    <w:p w:rsidR="002E177E" w:rsidRDefault="002E177E">
      <w:pPr>
        <w:pStyle w:val="ConsPlusTitle"/>
        <w:jc w:val="center"/>
      </w:pPr>
      <w:r>
        <w:t>ГРУППОВЫХ ПРОФЕССИОНАЛЬНЫХ ОТРАВЛЕНИЙ ЛЮДЕЙ, ФАКТОВ</w:t>
      </w:r>
    </w:p>
    <w:p w:rsidR="002E177E" w:rsidRDefault="002E177E">
      <w:pPr>
        <w:pStyle w:val="ConsPlusTitle"/>
        <w:jc w:val="center"/>
      </w:pPr>
      <w:r>
        <w:t>ПРИОСТАНОВЛЕНИЯ (ЗАПРЕЩЕНИЯ) РЕАЛИЗАЦИИ ПИЩЕВЫХ ПРОДУКТОВ,</w:t>
      </w:r>
    </w:p>
    <w:p w:rsidR="002E177E" w:rsidRDefault="002E177E">
      <w:pPr>
        <w:pStyle w:val="ConsPlusTitle"/>
        <w:jc w:val="center"/>
      </w:pPr>
      <w:r>
        <w:t>ПРОДОВОЛЬСТВЕННОГО СЫРЬЯ, НЕДОБРОКАЧЕСТВЕННЫХ ТОВАРОВ</w:t>
      </w:r>
    </w:p>
    <w:p w:rsidR="002E177E" w:rsidRDefault="002E177E">
      <w:pPr>
        <w:pStyle w:val="ConsPlusTitle"/>
        <w:jc w:val="center"/>
      </w:pPr>
      <w:r>
        <w:t>НАРОДНОГО ПОТРЕБЛЕНИЯ, ЗАГРЯЗНЕНИЙ ОКРУЖАЮЩЕЙ СРЕДЫ,</w:t>
      </w:r>
    </w:p>
    <w:p w:rsidR="002E177E" w:rsidRDefault="002E177E">
      <w:pPr>
        <w:pStyle w:val="ConsPlusTitle"/>
        <w:jc w:val="center"/>
      </w:pPr>
      <w:r>
        <w:t>ВНЕОЧЕРЕДНЫЕ ДОНЕСЕНИЯ О КОТОРЫХ ПРЕДСТАВЛЯЮТСЯ</w:t>
      </w:r>
    </w:p>
    <w:p w:rsidR="002E177E" w:rsidRDefault="002E177E">
      <w:pPr>
        <w:pStyle w:val="ConsPlusTitle"/>
        <w:jc w:val="center"/>
      </w:pPr>
      <w:r>
        <w:t>В ФЕДЕРАЛЬНУЮ СЛУЖБУ ПО НАДЗОРУ В СФЕРЕ ЗАЩИТЫ</w:t>
      </w:r>
    </w:p>
    <w:p w:rsidR="002E177E" w:rsidRDefault="002E177E">
      <w:pPr>
        <w:pStyle w:val="ConsPlusTitle"/>
        <w:jc w:val="center"/>
      </w:pPr>
      <w:r>
        <w:t>ПРАВ ПОТРЕБИТЕЛЕЙ И БЛАГОПОЛУЧИЯ ЧЕЛОВЕКА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sectPr w:rsidR="002E177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0"/>
        <w:gridCol w:w="1762"/>
      </w:tblGrid>
      <w:tr w:rsidR="002E177E">
        <w:tc>
          <w:tcPr>
            <w:tcW w:w="7880" w:type="dxa"/>
          </w:tcPr>
          <w:p w:rsidR="002E177E" w:rsidRDefault="002E177E">
            <w:pPr>
              <w:pStyle w:val="ConsPlusNormal"/>
              <w:jc w:val="center"/>
            </w:pPr>
            <w:r>
              <w:lastRenderedPageBreak/>
              <w:t>Наименование пищевых отравлений, фактов приостановления (запрещения) реализации пищевых продуктов, продовольственного сырья, недоброкачественных товаров народного потребления, острых групповых профессиональных отравлений людей, загрязнений окружающей среды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Количество случаев (фактов)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1. Пищевое отравление (подозрение на него), связанное с продукцией предприятий пищевой промышленности (включая напитки), общественного питания, пищеблоков детских и образовательных учреждений, других объектов организованного питания с числом пострадавших 5 и более человек.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факте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2. Отравление грибами с числом пострадавших 3 и более человек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факте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3. Заболевания (отравления), обусловленные воздействием химических факторов (пестициды, токсические соединения и др.)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4. Приостановление (запрещение) реализации (использования) пищевых продуктов и продовольственного сырья, пищевых добавок, а также материалов, контактировавших с продовольствием, в случаях их отгрузки за пределы данного региона.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5. Приостановление (запрещение) реализации товаров народного потребления, в том числе товаров парфюмерно-косметической продукции, товаров для детей и игрушек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6. Групповые острые профессиональные отравления (с числом пострадавших 5 и более человек), сопровождающиеся утратой трудоспособности.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факте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7. Смертельные случаи от острого профессионального отравления (острого профзаболевания) с количеством пострадавших 2 и более человек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факте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8. Радиационные аварии, утеря, хищение, обнаружение радиоактивных источников (материалов), аномалий, нарушение правил транспортирования радиоактивных веществ и источников ионизирующего излучения.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9. Выявление продукции, загрязненной радиоактивными веществами выше установленных нормативов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10. Аварии (инцидент, события) на ядерно опасном объекте, отнесенные к 0 - 7 уровням международной шкалы ядерных событий (ИНЕС)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lastRenderedPageBreak/>
              <w:t>11. Установление диагноза острой, хронической лучевой болезни или местного лучевого поражения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12. Загрязнение помещений и территорий лечебных, жилых, оздоровительных организаций солями тяжелых металлов, в том числе металлической ртутью, свинцом, кадмием и др.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13. Чрезвычайные ситуации в медицинских организациях и органах и учреждениях Федеральной службы в сфере защиты прав потребителей и благополучия человека, повлекшие за собой тяжкие телесные повреждения или гибель больных и сотрудников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14. Аварии на головных водопроводных сооружениях и сетях с загрязнением питьевой воды, представляющих опасность для здоровья населения, повлекших или могущих повлечь прекращение водопользования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15. Аварии на головных канализационных очистных сооружениях и магистральных коллекторах (увеличение объема сброса сточных вод в 10 и более раз), аварийные сбросы сточных вод, сопровождающиеся загрязнением источников питьевого водоснабжения и других мест водопользования населения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16. Аварии на гигиенически значимых объектах промышленного профиля (химической, нефтехимической, нефтеперерабатывающей и других отраслей промышленности), сопровождающихся загрязнением окружающей среды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17. Экстремально высокий уровень загрязнения атмосферного воздуха: превышение ПДК вредных веществ в атмосферном воздухе в 50 и более раз; в 30 - 49 раз в течение 8 часов: в 20 - 29 раз в течение 2 суток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18. Повышение уровня гамма-фона более чем в 3 раза по сравнению со средним показателем, характерным для данной местности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 xml:space="preserve">о каждом случае </w:t>
            </w:r>
            <w:hyperlink w:anchor="P400">
              <w:r>
                <w:rPr>
                  <w:color w:val="0000FF"/>
                </w:rPr>
                <w:t>&lt;*&gt;</w:t>
              </w:r>
            </w:hyperlink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19. Выявление лиц с повышенным уровнем радиационного фона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 xml:space="preserve">о каждом случае </w:t>
            </w:r>
            <w:hyperlink w:anchor="P400">
              <w:r>
                <w:rPr>
                  <w:color w:val="0000FF"/>
                </w:rPr>
                <w:t>&lt;*&gt;</w:t>
              </w:r>
            </w:hyperlink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>20. Случаи публикации в СМИ информации об утере контроля над источником ионизирующего излучения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t>о каждом случае</w:t>
            </w:r>
          </w:p>
        </w:tc>
      </w:tr>
      <w:tr w:rsidR="002E177E">
        <w:tc>
          <w:tcPr>
            <w:tcW w:w="7880" w:type="dxa"/>
          </w:tcPr>
          <w:p w:rsidR="002E177E" w:rsidRDefault="002E177E">
            <w:pPr>
              <w:pStyle w:val="ConsPlusNormal"/>
            </w:pPr>
            <w:r>
              <w:t xml:space="preserve">21. Чрезвычайные ситуации природного и техногенного характера, повлекшие за собой эвакуацию населения и организацию пунктов временного размещения </w:t>
            </w:r>
            <w:r>
              <w:lastRenderedPageBreak/>
              <w:t>пострадавших</w:t>
            </w:r>
          </w:p>
        </w:tc>
        <w:tc>
          <w:tcPr>
            <w:tcW w:w="1762" w:type="dxa"/>
          </w:tcPr>
          <w:p w:rsidR="002E177E" w:rsidRDefault="002E177E">
            <w:pPr>
              <w:pStyle w:val="ConsPlusNormal"/>
              <w:jc w:val="center"/>
            </w:pPr>
            <w:r>
              <w:lastRenderedPageBreak/>
              <w:t>о каждом факте</w:t>
            </w:r>
          </w:p>
        </w:tc>
      </w:tr>
    </w:tbl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ind w:firstLine="540"/>
        <w:jc w:val="both"/>
      </w:pPr>
      <w:r>
        <w:t>--------------------------------</w:t>
      </w:r>
    </w:p>
    <w:p w:rsidR="002E177E" w:rsidRDefault="002E177E">
      <w:pPr>
        <w:pStyle w:val="ConsPlusNormal"/>
        <w:spacing w:before="200"/>
        <w:ind w:firstLine="540"/>
        <w:jc w:val="both"/>
      </w:pPr>
      <w:bookmarkStart w:id="4" w:name="P400"/>
      <w:bookmarkEnd w:id="4"/>
      <w:r>
        <w:t>&lt;*&gt; Донесения по ситуациям одновременно направляются в ФБУН "Санкт-Петербургский научно-исследовательский институт радиационной гигиены имени профессора П.В. Рамзаева" Роспотребнадзора.</w:t>
      </w: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jc w:val="both"/>
      </w:pPr>
    </w:p>
    <w:p w:rsidR="002E177E" w:rsidRDefault="002E17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00" w:rsidRDefault="00F87900">
      <w:bookmarkStart w:id="5" w:name="_GoBack"/>
      <w:bookmarkEnd w:id="5"/>
    </w:p>
    <w:sectPr w:rsidR="00F879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7E"/>
    <w:rsid w:val="002E177E"/>
    <w:rsid w:val="006045F3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49804-3C73-41D3-93CF-7472415B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77E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2E177E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2E177E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08AD798A14DBD69AC721F506173F80A3B4EC6F4383759A00783F244C7DC0BFD156F15AAC062A01E603581CE47D86A6BA8D77AA841E37Ew0jCH" TargetMode="External"/><Relationship Id="rId13" Type="http://schemas.openxmlformats.org/officeDocument/2006/relationships/hyperlink" Target="consultantplus://offline/ref=0B408AD798A14DBD69AC721F506173F8083B4ECAF33A3759A00783F244C7DC0BFD156F15AAC062A21B603581CE47D86A6BA8D77AA841E37Ew0jCH" TargetMode="External"/><Relationship Id="rId18" Type="http://schemas.openxmlformats.org/officeDocument/2006/relationships/hyperlink" Target="consultantplus://offline/ref=0B408AD798A14DBD69AC721F506173F8083B4ECAF33A3759A00783F244C7DC0BFD156F15AAC062A218603581CE47D86A6BA8D77AA841E37Ew0j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408AD798A14DBD69AC721F506173F8083B4ECAF33A3759A00783F244C7DC0BFD156F15AAC062A11D603581CE47D86A6BA8D77AA841E37Ew0jCH" TargetMode="External"/><Relationship Id="rId7" Type="http://schemas.openxmlformats.org/officeDocument/2006/relationships/hyperlink" Target="consultantplus://offline/ref=0B408AD798A14DBD69AC721F506173F80A3B4EC6F4383759A00783F244C7DC0BFD156F15AAC062A117603581CE47D86A6BA8D77AA841E37Ew0jCH" TargetMode="External"/><Relationship Id="rId12" Type="http://schemas.openxmlformats.org/officeDocument/2006/relationships/hyperlink" Target="consultantplus://offline/ref=0B408AD798A14DBD69AC721F506173F8013441C0F1366A53A85E8FF043C8830EFA046F16A2DE63A2006961D2w8j8H" TargetMode="External"/><Relationship Id="rId17" Type="http://schemas.openxmlformats.org/officeDocument/2006/relationships/hyperlink" Target="consultantplus://offline/ref=0B408AD798A14DBD69AC721F506173F8083B4ECAF33A3759A00783F244C7DC0BFD156F15AAC062A218603581CE47D86A6BA8D77AA841E37Ew0jC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408AD798A14DBD69AC721F506173F808324EC1F63E3759A00783F244C7DC0BFD156F15AAC062A717603581CE47D86A6BA8D77AA841E37Ew0jCH" TargetMode="External"/><Relationship Id="rId20" Type="http://schemas.openxmlformats.org/officeDocument/2006/relationships/hyperlink" Target="consultantplus://offline/ref=0B408AD798A14DBD69AC721F506173F8083B4ECAF33A3759A00783F244C7DC0BFD156F15AAC062A11F603581CE47D86A6BA8D77AA841E37Ew0j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08AD798A14DBD69AC721F506173F80D3149C4F6393759A00783F244C7DC0BFD156F16AEC069F74F2F34DD881ACB6962A8D47BB4w4j1H" TargetMode="External"/><Relationship Id="rId11" Type="http://schemas.openxmlformats.org/officeDocument/2006/relationships/hyperlink" Target="consultantplus://offline/ref=0B408AD798A14DBD69AC721F506173F80A3740C5F13B3759A00783F244C7DC0BFD156F15AAC062AB1B603581CE47D86A6BA8D77AA841E37Ew0jC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B408AD798A14DBD69AC721F506173F8083B4ECAF33A3759A00783F244C7DC0BFD156F15AAC062A319603581CE47D86A6BA8D77AA841E37Ew0jCH" TargetMode="External"/><Relationship Id="rId15" Type="http://schemas.openxmlformats.org/officeDocument/2006/relationships/hyperlink" Target="consultantplus://offline/ref=0B408AD798A14DBD69AC721F506173F808324EC1F63E3759A00783F244C7DC0BFD156F15AAC062A717603581CE47D86A6BA8D77AA841E37Ew0jCH" TargetMode="External"/><Relationship Id="rId23" Type="http://schemas.openxmlformats.org/officeDocument/2006/relationships/hyperlink" Target="consultantplus://offline/ref=0B408AD798A14DBD69AC721F506173F80D304BC2F63E3759A00783F244C7DC0BFD156F15AAC065A719603581CE47D86A6BA8D77AA841E37Ew0jCH" TargetMode="External"/><Relationship Id="rId10" Type="http://schemas.openxmlformats.org/officeDocument/2006/relationships/hyperlink" Target="consultantplus://offline/ref=0B408AD798A14DBD69AC721F506173F80A3B4EC6F4383759A00783F244C7DC0BFD156F15AAC062A01D603581CE47D86A6BA8D77AA841E37Ew0jCH" TargetMode="External"/><Relationship Id="rId19" Type="http://schemas.openxmlformats.org/officeDocument/2006/relationships/hyperlink" Target="consultantplus://offline/ref=0B408AD798A14DBD69AC721F506173F8083B4ECAF33A3759A00783F244C7DC0BFD156F15AAC062A217603581CE47D86A6BA8D77AA841E37Ew0j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408AD798A14DBD69AC721F506173F80A3B4EC6F4383759A00783F244C7DC0BFD156F15AAC062A01F603581CE47D86A6BA8D77AA841E37Ew0jCH" TargetMode="External"/><Relationship Id="rId14" Type="http://schemas.openxmlformats.org/officeDocument/2006/relationships/hyperlink" Target="consultantplus://offline/ref=0B408AD798A14DBD69AC721F506173F8083B4ECAF33A3759A00783F244C7DC0BFD156F15AAC062A21B603581CE47D86A6BA8D77AA841E37Ew0jCH" TargetMode="External"/><Relationship Id="rId22" Type="http://schemas.openxmlformats.org/officeDocument/2006/relationships/hyperlink" Target="consultantplus://offline/ref=0B408AD798A14DBD69AC721F506173F8083B4ECAF33A3759A00783F244C7DC0BFD156F15AAC062A11B603581CE47D86A6BA8D77AA841E37Ew0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4692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oon12</dc:creator>
  <cp:keywords/>
  <dc:description/>
  <cp:lastModifiedBy>oon12</cp:lastModifiedBy>
  <cp:revision>1</cp:revision>
  <dcterms:created xsi:type="dcterms:W3CDTF">2022-11-28T07:35:00Z</dcterms:created>
  <dcterms:modified xsi:type="dcterms:W3CDTF">2022-11-28T07:36:00Z</dcterms:modified>
</cp:coreProperties>
</file>